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94" w:rsidRDefault="00E64194" w:rsidP="00E64194">
      <w:pPr>
        <w:jc w:val="center"/>
        <w:rPr>
          <w:b/>
        </w:rPr>
      </w:pPr>
      <w:bookmarkStart w:id="0" w:name="_GoBack"/>
      <w:bookmarkEnd w:id="0"/>
      <w:r>
        <w:rPr>
          <w:b/>
        </w:rPr>
        <w:t>IPM Herbicide Resistance Weed Conservation Plan</w:t>
      </w:r>
    </w:p>
    <w:p w:rsidR="00E64194" w:rsidRDefault="00E64194" w:rsidP="000E7CD9">
      <w:pPr>
        <w:spacing w:after="120"/>
        <w:jc w:val="center"/>
        <w:rPr>
          <w:b/>
        </w:rPr>
      </w:pPr>
      <w:r>
        <w:rPr>
          <w:b/>
        </w:rPr>
        <w:t>Criteria - Practice/Activity Code (154)</w:t>
      </w:r>
      <w:r w:rsidR="009B4A3E">
        <w:rPr>
          <w:b/>
        </w:rPr>
        <w:t xml:space="preserve"> (No.)</w:t>
      </w:r>
    </w:p>
    <w:p w:rsidR="00E64194" w:rsidRPr="00D3690E" w:rsidRDefault="00E64194" w:rsidP="000E7CD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D3690E">
        <w:rPr>
          <w:b/>
        </w:rPr>
        <w:t xml:space="preserve"> Definition</w:t>
      </w:r>
      <w:r w:rsidR="00226953">
        <w:rPr>
          <w:b/>
        </w:rPr>
        <w:t xml:space="preserve"> and Overview</w:t>
      </w:r>
      <w:r w:rsidRPr="00D3690E">
        <w:rPr>
          <w:b/>
        </w:rPr>
        <w:t>:</w:t>
      </w:r>
    </w:p>
    <w:p w:rsidR="00000B0B" w:rsidRDefault="00B3369B" w:rsidP="000E7CD9">
      <w:pPr>
        <w:spacing w:after="120"/>
        <w:ind w:left="360"/>
      </w:pPr>
      <w:r>
        <w:t xml:space="preserve">A </w:t>
      </w:r>
      <w:r w:rsidR="00E64194">
        <w:t xml:space="preserve">Integrated Pest Management </w:t>
      </w:r>
      <w:r w:rsidR="00226953">
        <w:t xml:space="preserve">(IPM) </w:t>
      </w:r>
      <w:r w:rsidR="00E64194">
        <w:t xml:space="preserve">Herbicide Resistance Weed Conservation Plan is </w:t>
      </w:r>
      <w:r w:rsidR="00361148">
        <w:t>a</w:t>
      </w:r>
      <w:r>
        <w:t xml:space="preserve"> conservation </w:t>
      </w:r>
      <w:r w:rsidR="00226953">
        <w:t>activity</w:t>
      </w:r>
      <w:r w:rsidR="00716857">
        <w:t xml:space="preserve"> plan that </w:t>
      </w:r>
      <w:r>
        <w:t>documents decisions by producers who agree to implement a system of conservat</w:t>
      </w:r>
      <w:r w:rsidR="00716857">
        <w:t>ion practices and IPM techniques</w:t>
      </w:r>
      <w:r w:rsidR="00E64194">
        <w:t xml:space="preserve"> with </w:t>
      </w:r>
      <w:r w:rsidR="00716857">
        <w:t>an emphasis</w:t>
      </w:r>
      <w:r w:rsidR="00226953">
        <w:t xml:space="preserve"> on</w:t>
      </w:r>
      <w:r w:rsidR="00716857">
        <w:t xml:space="preserve"> herbicide use orientation</w:t>
      </w:r>
      <w:r w:rsidR="00B4348C">
        <w:t xml:space="preserve"> to</w:t>
      </w:r>
      <w:r w:rsidR="00716857">
        <w:t xml:space="preserve"> suppress</w:t>
      </w:r>
      <w:r w:rsidR="00E64194">
        <w:t xml:space="preserve"> </w:t>
      </w:r>
      <w:r w:rsidR="00716857">
        <w:t xml:space="preserve">herbicide resistant </w:t>
      </w:r>
      <w:r w:rsidR="00E64194">
        <w:t xml:space="preserve">weeds </w:t>
      </w:r>
      <w:r w:rsidR="00B4348C">
        <w:t>at same time reduce the potential of herbicide resistant weeds establishing again in the treated area of</w:t>
      </w:r>
      <w:r w:rsidR="00E64194">
        <w:t xml:space="preserve"> cropland by utilizing </w:t>
      </w:r>
      <w:r w:rsidR="00716857">
        <w:t xml:space="preserve">the </w:t>
      </w:r>
      <w:r w:rsidR="00E64194">
        <w:t>four IPM strategies</w:t>
      </w:r>
      <w:r w:rsidR="00361148">
        <w:t>:</w:t>
      </w:r>
      <w:r w:rsidR="00E64194">
        <w:t xml:space="preserve"> Prevention, Avoidance, Monitoring and Suppression</w:t>
      </w:r>
      <w:r w:rsidR="00B4348C">
        <w:t xml:space="preserve">.  This </w:t>
      </w:r>
      <w:proofErr w:type="gramStart"/>
      <w:r w:rsidR="00B4348C">
        <w:t xml:space="preserve">approach </w:t>
      </w:r>
      <w:r w:rsidR="00E64194">
        <w:t xml:space="preserve"> will</w:t>
      </w:r>
      <w:proofErr w:type="gramEnd"/>
      <w:r w:rsidR="00E64194">
        <w:t xml:space="preserve"> be implemented with the augmentation of</w:t>
      </w:r>
      <w:r w:rsidR="00226953">
        <w:t xml:space="preserve"> one or more of </w:t>
      </w:r>
      <w:r w:rsidR="00E64194">
        <w:t>th</w:t>
      </w:r>
      <w:r w:rsidR="00226953">
        <w:t>e following</w:t>
      </w:r>
      <w:r w:rsidR="00E64194">
        <w:t xml:space="preserve"> key essential conservation practices</w:t>
      </w:r>
      <w:r w:rsidR="00361148">
        <w:t>:</w:t>
      </w:r>
      <w:r w:rsidR="00E64194">
        <w:t xml:space="preserve"> Crop Rotations, Cover Crops, </w:t>
      </w:r>
      <w:r w:rsidR="00226953">
        <w:t xml:space="preserve">and </w:t>
      </w:r>
      <w:r w:rsidR="00E64194">
        <w:t>Residue Tillage Mana</w:t>
      </w:r>
      <w:r w:rsidR="00BA0F81">
        <w:t>gement</w:t>
      </w:r>
      <w:r w:rsidR="00226953">
        <w:t xml:space="preserve"> practices</w:t>
      </w:r>
      <w:r w:rsidR="00BA0F81">
        <w:t>.</w:t>
      </w:r>
      <w:r w:rsidR="00A76D66">
        <w:t xml:space="preserve">  </w:t>
      </w:r>
      <w:r w:rsidR="00361148">
        <w:t xml:space="preserve">The </w:t>
      </w:r>
      <w:r w:rsidR="00A76D66">
        <w:t>IPM Herbicide Resist</w:t>
      </w:r>
      <w:r w:rsidR="00B4348C">
        <w:t>ance Weed Conservation Plan will</w:t>
      </w:r>
      <w:r w:rsidR="00361148">
        <w:t>:</w:t>
      </w:r>
    </w:p>
    <w:p w:rsidR="00000B0B" w:rsidRDefault="00A76D66" w:rsidP="000E7CD9">
      <w:pPr>
        <w:pStyle w:val="ListParagraph"/>
        <w:numPr>
          <w:ilvl w:val="0"/>
          <w:numId w:val="18"/>
        </w:numPr>
        <w:spacing w:after="120"/>
      </w:pPr>
      <w:r>
        <w:t>Meet NRCS quality criteria for soil</w:t>
      </w:r>
      <w:r w:rsidR="00226953">
        <w:t xml:space="preserve"> erosion</w:t>
      </w:r>
      <w:r>
        <w:t>, water</w:t>
      </w:r>
      <w:r w:rsidR="00226953">
        <w:t xml:space="preserve"> quality</w:t>
      </w:r>
      <w:r>
        <w:t>, and air quality</w:t>
      </w:r>
      <w:r w:rsidR="00000B0B">
        <w:t>;</w:t>
      </w:r>
    </w:p>
    <w:p w:rsidR="00000B0B" w:rsidRDefault="00000B0B" w:rsidP="000E7CD9">
      <w:pPr>
        <w:pStyle w:val="ListParagraph"/>
        <w:numPr>
          <w:ilvl w:val="0"/>
          <w:numId w:val="18"/>
        </w:numPr>
        <w:spacing w:after="120"/>
      </w:pPr>
      <w:r>
        <w:t>Compl</w:t>
      </w:r>
      <w:r w:rsidR="00361148">
        <w:t>y</w:t>
      </w:r>
      <w:r>
        <w:t xml:space="preserve"> with federal, state, tribal, and local laws, regulations and permit requirements;</w:t>
      </w:r>
    </w:p>
    <w:p w:rsidR="00000B0B" w:rsidRDefault="00000B0B" w:rsidP="000E7CD9">
      <w:pPr>
        <w:pStyle w:val="ListParagraph"/>
        <w:numPr>
          <w:ilvl w:val="0"/>
          <w:numId w:val="18"/>
        </w:numPr>
        <w:spacing w:after="120"/>
      </w:pPr>
      <w:r>
        <w:t>Address</w:t>
      </w:r>
      <w:r w:rsidR="00361148">
        <w:t xml:space="preserve"> the</w:t>
      </w:r>
      <w:r>
        <w:t xml:space="preserve"> operator’s objectives. </w:t>
      </w:r>
    </w:p>
    <w:p w:rsidR="00000B0B" w:rsidRDefault="00000B0B" w:rsidP="000E7CD9">
      <w:pPr>
        <w:spacing w:after="120"/>
        <w:ind w:left="360"/>
      </w:pPr>
      <w:r>
        <w:t>Producers choose to implement an IPM Herbicide Resistance Weed Conservation Plan for reason</w:t>
      </w:r>
      <w:r w:rsidR="009522CF">
        <w:t>s</w:t>
      </w:r>
      <w:r>
        <w:t xml:space="preserve"> that include, but are not limited to</w:t>
      </w:r>
      <w:r w:rsidR="00361148">
        <w:t>:</w:t>
      </w:r>
    </w:p>
    <w:p w:rsidR="00000B0B" w:rsidRDefault="00E64194" w:rsidP="000E7CD9">
      <w:pPr>
        <w:pStyle w:val="ListParagraph"/>
        <w:numPr>
          <w:ilvl w:val="0"/>
          <w:numId w:val="19"/>
        </w:numPr>
        <w:spacing w:after="120"/>
      </w:pPr>
      <w:r>
        <w:t>To change herbicide rotation (modes of action and herbicide) and intensify mechanical practices</w:t>
      </w:r>
      <w:r w:rsidR="00361148">
        <w:t xml:space="preserve">. </w:t>
      </w:r>
      <w:r>
        <w:t xml:space="preserve"> </w:t>
      </w:r>
      <w:r w:rsidR="00361148">
        <w:t>I</w:t>
      </w:r>
      <w:r>
        <w:t xml:space="preserve">nitially some manual labor may be needed where farms are presently populated with herbicide resistance weeds; </w:t>
      </w:r>
    </w:p>
    <w:p w:rsidR="00000B0B" w:rsidRDefault="00E64194" w:rsidP="000E7CD9">
      <w:pPr>
        <w:pStyle w:val="ListParagraph"/>
        <w:numPr>
          <w:ilvl w:val="0"/>
          <w:numId w:val="19"/>
        </w:numPr>
        <w:spacing w:after="120"/>
      </w:pPr>
      <w:r>
        <w:t>To change herbicide rotation (modes of action and herbicide) and  increase the use of conservation practices</w:t>
      </w:r>
      <w:r w:rsidR="00361148">
        <w:t>,</w:t>
      </w:r>
      <w:r>
        <w:t xml:space="preserve"> along with IPM techniques</w:t>
      </w:r>
      <w:r w:rsidR="00361148">
        <w:t>,</w:t>
      </w:r>
      <w:r>
        <w:t xml:space="preserve"> that prevent early term resistance weeds on farms;</w:t>
      </w:r>
    </w:p>
    <w:p w:rsidR="00000B0B" w:rsidRDefault="00E64194" w:rsidP="000E7CD9">
      <w:pPr>
        <w:pStyle w:val="ListParagraph"/>
        <w:numPr>
          <w:ilvl w:val="0"/>
          <w:numId w:val="19"/>
        </w:numPr>
        <w:spacing w:after="120"/>
      </w:pPr>
      <w:r>
        <w:t>Minimize resistance weeds seed production by reducing the weed populations before the flowering stage or before maturity;</w:t>
      </w:r>
    </w:p>
    <w:p w:rsidR="00000B0B" w:rsidRDefault="00E64194" w:rsidP="000E7CD9">
      <w:pPr>
        <w:pStyle w:val="ListParagraph"/>
        <w:numPr>
          <w:ilvl w:val="0"/>
          <w:numId w:val="19"/>
        </w:numPr>
        <w:spacing w:after="120"/>
      </w:pPr>
      <w:r>
        <w:t xml:space="preserve">To manage the weeds seed bank with a healthy soil (cover crops) </w:t>
      </w:r>
      <w:r w:rsidR="00361148">
        <w:t xml:space="preserve">to </w:t>
      </w:r>
      <w:r>
        <w:t>improve soil biological activity and shorten the half-life of the weed seed bank</w:t>
      </w:r>
      <w:r w:rsidR="00A54FB2">
        <w:t xml:space="preserve"> and establishing a</w:t>
      </w:r>
      <w:r>
        <w:t xml:space="preserve">  desirable habitat for seed predators (invertebrates, small rodents, birds) that consume weed seed. </w:t>
      </w:r>
    </w:p>
    <w:p w:rsidR="00000B0B" w:rsidRDefault="00A54FB2" w:rsidP="000E7CD9">
      <w:pPr>
        <w:pStyle w:val="ListParagraph"/>
        <w:numPr>
          <w:ilvl w:val="0"/>
          <w:numId w:val="19"/>
        </w:numPr>
        <w:spacing w:after="120"/>
      </w:pPr>
      <w:r>
        <w:t>To m</w:t>
      </w:r>
      <w:r w:rsidR="00E64194">
        <w:t xml:space="preserve">anage resistance weeds </w:t>
      </w:r>
      <w:r>
        <w:t xml:space="preserve">effectively </w:t>
      </w:r>
      <w:r w:rsidR="006501E5">
        <w:t xml:space="preserve">and </w:t>
      </w:r>
      <w:r w:rsidR="00E64194">
        <w:t>economically;</w:t>
      </w:r>
    </w:p>
    <w:p w:rsidR="009522CF" w:rsidRDefault="009522CF" w:rsidP="000E7CD9">
      <w:pPr>
        <w:pStyle w:val="ListParagraph"/>
        <w:numPr>
          <w:ilvl w:val="0"/>
          <w:numId w:val="19"/>
        </w:numPr>
        <w:spacing w:after="120" w:line="240" w:lineRule="auto"/>
      </w:pPr>
      <w:r>
        <w:t>Cover Crops – consider</w:t>
      </w:r>
      <w:r w:rsidR="00657952">
        <w:t xml:space="preserve"> using</w:t>
      </w:r>
      <w:r>
        <w:t xml:space="preserve"> cover crops (1) to aid in controlling herbicide resistance weeds by shading and out </w:t>
      </w:r>
      <w:r w:rsidR="00FE2262">
        <w:t xml:space="preserve">competing weeds for nutrients, </w:t>
      </w:r>
      <w:r>
        <w:t xml:space="preserve">(2) </w:t>
      </w:r>
      <w:r w:rsidR="00657952">
        <w:t xml:space="preserve">for </w:t>
      </w:r>
      <w:r>
        <w:t>reduc</w:t>
      </w:r>
      <w:r w:rsidR="00657952">
        <w:t>ing</w:t>
      </w:r>
      <w:r>
        <w:t xml:space="preserve"> water erosion </w:t>
      </w:r>
      <w:r w:rsidR="00657952">
        <w:t xml:space="preserve">to </w:t>
      </w:r>
      <w:r>
        <w:t xml:space="preserve">prevent herbicide contamination </w:t>
      </w:r>
      <w:r w:rsidR="00657952">
        <w:t xml:space="preserve">of </w:t>
      </w:r>
      <w:r>
        <w:t>water bod</w:t>
      </w:r>
      <w:r w:rsidR="00657952">
        <w:t>ies</w:t>
      </w:r>
      <w:r>
        <w:t xml:space="preserve"> and streams adjacent to treated site or field, and (3) manag</w:t>
      </w:r>
      <w:r w:rsidR="00657952">
        <w:t>ing</w:t>
      </w:r>
      <w:r>
        <w:t xml:space="preserve"> cover crop residues left on soil surface can maximize the </w:t>
      </w:r>
      <w:proofErr w:type="spellStart"/>
      <w:r>
        <w:t>allelopathic</w:t>
      </w:r>
      <w:proofErr w:type="spellEnd"/>
      <w:r>
        <w:t xml:space="preserve"> (chemical) and mulching (physical) effects in suppressing herbicide resistance weed.</w:t>
      </w:r>
    </w:p>
    <w:p w:rsidR="00E64194" w:rsidRDefault="00E64194" w:rsidP="000E7CD9">
      <w:pPr>
        <w:pStyle w:val="ListParagraph"/>
        <w:spacing w:after="120"/>
        <w:ind w:left="1080"/>
      </w:pPr>
    </w:p>
    <w:p w:rsidR="00E64194" w:rsidRPr="0059654D" w:rsidRDefault="00E64194" w:rsidP="000E7CD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D3690E">
        <w:rPr>
          <w:b/>
        </w:rPr>
        <w:lastRenderedPageBreak/>
        <w:t xml:space="preserve"> IP</w:t>
      </w:r>
      <w:r>
        <w:rPr>
          <w:b/>
        </w:rPr>
        <w:t>M Herbicide Resistance Weed Conservation Plan Criteria</w:t>
      </w:r>
    </w:p>
    <w:p w:rsidR="00BC4830" w:rsidRDefault="00E64194" w:rsidP="000E7CD9">
      <w:pPr>
        <w:pStyle w:val="ListParagraph"/>
        <w:spacing w:after="120"/>
        <w:ind w:left="360"/>
      </w:pPr>
      <w:r>
        <w:t>This section establishes the minimum criteria to be addressed in the development and implementation of IPM Herbicide Resistance Weed Conservation Plan on cropland</w:t>
      </w:r>
      <w:r w:rsidR="006501E5">
        <w:t xml:space="preserve"> developed by a certified Technical Service Provider (TSP).</w:t>
      </w:r>
      <w:r>
        <w:rPr>
          <w:b/>
        </w:rPr>
        <w:t xml:space="preserve"> </w:t>
      </w:r>
      <w:r w:rsidR="00586CB7">
        <w:t>Complete the IPM Herbicide Resistance Weed Plan (154) template provided that includes the following items:</w:t>
      </w:r>
    </w:p>
    <w:p w:rsidR="00BC4830" w:rsidRDefault="00E64194" w:rsidP="000E7CD9">
      <w:pPr>
        <w:pStyle w:val="ListParagraph"/>
        <w:numPr>
          <w:ilvl w:val="0"/>
          <w:numId w:val="31"/>
        </w:numPr>
        <w:spacing w:after="120"/>
        <w:ind w:left="1080"/>
      </w:pPr>
      <w:r>
        <w:t>Background and site information</w:t>
      </w:r>
      <w:r w:rsidR="00107EA2">
        <w:t xml:space="preserve"> - list and document information</w:t>
      </w:r>
      <w:r w:rsidR="00AF273F" w:rsidRPr="00AF273F">
        <w:t xml:space="preserve"> </w:t>
      </w:r>
      <w:r w:rsidR="007D181A">
        <w:t xml:space="preserve">on the </w:t>
      </w:r>
      <w:r w:rsidR="00107EA2">
        <w:t xml:space="preserve">about the site condition, herbicide resistance weeds, </w:t>
      </w:r>
      <w:r w:rsidR="00AF273F">
        <w:t xml:space="preserve">and </w:t>
      </w:r>
      <w:r w:rsidR="00107EA2">
        <w:t>tools needed</w:t>
      </w:r>
      <w:r w:rsidR="006026B9">
        <w:t>;</w:t>
      </w:r>
      <w:r w:rsidR="00107EA2">
        <w:t xml:space="preserve"> </w:t>
      </w:r>
    </w:p>
    <w:p w:rsidR="00BC4830" w:rsidRDefault="00BC4830" w:rsidP="000E7CD9">
      <w:pPr>
        <w:pStyle w:val="ListParagraph"/>
        <w:numPr>
          <w:ilvl w:val="0"/>
          <w:numId w:val="23"/>
        </w:numPr>
        <w:spacing w:after="120"/>
        <w:ind w:left="1080"/>
      </w:pPr>
      <w:r>
        <w:t>Name of owner/operator</w:t>
      </w:r>
      <w:r w:rsidR="009774B2">
        <w:t>;</w:t>
      </w:r>
    </w:p>
    <w:p w:rsidR="009774B2" w:rsidRDefault="009774B2" w:rsidP="000E7CD9">
      <w:pPr>
        <w:pStyle w:val="ListParagraph"/>
        <w:numPr>
          <w:ilvl w:val="0"/>
          <w:numId w:val="23"/>
        </w:numPr>
        <w:spacing w:after="120"/>
        <w:ind w:left="1080"/>
      </w:pPr>
      <w:r>
        <w:t>Farm location and mailing address;</w:t>
      </w:r>
    </w:p>
    <w:p w:rsidR="009774B2" w:rsidRDefault="009774B2" w:rsidP="000E7CD9">
      <w:pPr>
        <w:pStyle w:val="ListParagraph"/>
        <w:numPr>
          <w:ilvl w:val="0"/>
          <w:numId w:val="23"/>
        </w:numPr>
        <w:spacing w:after="120"/>
        <w:ind w:left="1080"/>
      </w:pPr>
      <w:r>
        <w:t xml:space="preserve">Soils Map and soil map units description using the Web Soil Survey </w:t>
      </w:r>
      <w:hyperlink r:id="rId8" w:history="1">
        <w:r w:rsidRPr="00DB5F3B">
          <w:rPr>
            <w:rStyle w:val="Hyperlink"/>
          </w:rPr>
          <w:t>http://websoilsurvey.nrcs.usda.gov/app/HomePage.htm</w:t>
        </w:r>
      </w:hyperlink>
      <w:r>
        <w:t xml:space="preserve"> </w:t>
      </w:r>
      <w:r w:rsidR="00891BF0">
        <w:t xml:space="preserve">for the planned fields </w:t>
      </w:r>
      <w:r>
        <w:t>as a minimum printout the Soil Report &gt; AOI Inventory &gt; Map Unit Descriptions</w:t>
      </w:r>
    </w:p>
    <w:p w:rsidR="009774B2" w:rsidRDefault="009774B2" w:rsidP="000E7CD9">
      <w:pPr>
        <w:pStyle w:val="ListParagraph"/>
        <w:numPr>
          <w:ilvl w:val="0"/>
          <w:numId w:val="23"/>
        </w:numPr>
        <w:spacing w:after="120"/>
        <w:ind w:left="1080"/>
      </w:pPr>
      <w:r>
        <w:t>Site specific assessment of environmental risk associated with existing and alternative pest suppression system</w:t>
      </w:r>
      <w:r w:rsidR="00107EA2">
        <w:t xml:space="preserve">.  </w:t>
      </w:r>
      <w:r w:rsidR="00107EA2" w:rsidRPr="00D65EFF">
        <w:t xml:space="preserve">To assist with the implementation of the practice standard (595) utilized the Agronomy See Technical Note No. 5 – Title:  Pest Management in the Conservation Planning Process which is located in the </w:t>
      </w:r>
      <w:proofErr w:type="spellStart"/>
      <w:r w:rsidR="00107EA2" w:rsidRPr="00D65EFF">
        <w:t>eDirectives</w:t>
      </w:r>
      <w:proofErr w:type="spellEnd"/>
      <w:r w:rsidR="00107EA2">
        <w:t xml:space="preserve"> </w:t>
      </w:r>
      <w:hyperlink r:id="rId9" w:history="1">
        <w:r w:rsidR="00107EA2" w:rsidRPr="00CD689A">
          <w:rPr>
            <w:rStyle w:val="Hyperlink"/>
          </w:rPr>
          <w:t>http://directives.sc.egov.usda.gov/</w:t>
        </w:r>
      </w:hyperlink>
      <w:r w:rsidR="00107EA2">
        <w:t xml:space="preserve"> </w:t>
      </w:r>
      <w:r w:rsidR="00107EA2" w:rsidRPr="00D65EFF">
        <w:t xml:space="preserve"> under Technical notes, title 190-Ecological Sciences, Agronomy Technical Note 5; then click the attachment</w:t>
      </w:r>
      <w:r>
        <w:t>;</w:t>
      </w:r>
    </w:p>
    <w:p w:rsidR="009774B2" w:rsidRDefault="009774B2" w:rsidP="000E7CD9">
      <w:pPr>
        <w:pStyle w:val="ListParagraph"/>
        <w:numPr>
          <w:ilvl w:val="0"/>
          <w:numId w:val="23"/>
        </w:numPr>
        <w:spacing w:after="120"/>
        <w:ind w:left="1080"/>
      </w:pPr>
      <w:r>
        <w:t>Digital Conservation plan map with;</w:t>
      </w:r>
    </w:p>
    <w:p w:rsidR="009774B2" w:rsidRDefault="00107EA2" w:rsidP="000E7CD9">
      <w:pPr>
        <w:pStyle w:val="ListParagraph"/>
        <w:numPr>
          <w:ilvl w:val="0"/>
          <w:numId w:val="32"/>
        </w:numPr>
        <w:spacing w:after="120"/>
      </w:pPr>
      <w:r>
        <w:t>Location of sensitive areas such as: s</w:t>
      </w:r>
      <w:r w:rsidR="009774B2">
        <w:t xml:space="preserve">treams, surface waters, surface drainage, </w:t>
      </w:r>
      <w:r w:rsidR="00AF273F">
        <w:t xml:space="preserve">and </w:t>
      </w:r>
      <w:r w:rsidR="009774B2">
        <w:t>wetlands on or adjacent to site</w:t>
      </w:r>
    </w:p>
    <w:p w:rsidR="00DC2B24" w:rsidRDefault="009774B2" w:rsidP="000E7CD9">
      <w:pPr>
        <w:pStyle w:val="ListParagraph"/>
        <w:numPr>
          <w:ilvl w:val="0"/>
          <w:numId w:val="32"/>
        </w:numPr>
        <w:spacing w:after="120"/>
      </w:pPr>
      <w:r>
        <w:t>Property lines</w:t>
      </w:r>
      <w:r w:rsidR="00D65EFF">
        <w:t xml:space="preserve">, </w:t>
      </w:r>
      <w:r w:rsidR="00AF273F">
        <w:t>f</w:t>
      </w:r>
      <w:r w:rsidR="00DC2B24">
        <w:t xml:space="preserve">ield </w:t>
      </w:r>
      <w:r w:rsidR="00AF273F">
        <w:t>b</w:t>
      </w:r>
      <w:r w:rsidR="00DC2B24">
        <w:t xml:space="preserve">oundaries, </w:t>
      </w:r>
      <w:r w:rsidR="00AF273F">
        <w:t xml:space="preserve">field </w:t>
      </w:r>
      <w:r w:rsidR="00DC2B24">
        <w:t xml:space="preserve">name/number, </w:t>
      </w:r>
      <w:r w:rsidR="00AF273F">
        <w:t xml:space="preserve">field </w:t>
      </w:r>
      <w:r w:rsidR="00DC2B24">
        <w:t>acres, and land use</w:t>
      </w:r>
    </w:p>
    <w:p w:rsidR="00DC2B24" w:rsidRDefault="00DC2B24" w:rsidP="000E7CD9">
      <w:pPr>
        <w:pStyle w:val="ListParagraph"/>
        <w:numPr>
          <w:ilvl w:val="0"/>
          <w:numId w:val="32"/>
        </w:numPr>
        <w:spacing w:after="120"/>
      </w:pPr>
      <w:r>
        <w:t>Map scale</w:t>
      </w:r>
    </w:p>
    <w:p w:rsidR="00DC2B24" w:rsidRDefault="00DC2B24" w:rsidP="000E7CD9">
      <w:pPr>
        <w:pStyle w:val="ListParagraph"/>
        <w:numPr>
          <w:ilvl w:val="0"/>
          <w:numId w:val="32"/>
        </w:numPr>
        <w:spacing w:after="120"/>
      </w:pPr>
      <w:r>
        <w:t>Structural practices located on the map</w:t>
      </w:r>
    </w:p>
    <w:p w:rsidR="00DC2B24" w:rsidRDefault="00DC2B24" w:rsidP="000E7CD9">
      <w:pPr>
        <w:pStyle w:val="ListParagraph"/>
        <w:numPr>
          <w:ilvl w:val="0"/>
          <w:numId w:val="32"/>
        </w:numPr>
        <w:spacing w:after="120"/>
      </w:pPr>
      <w:r>
        <w:t>Legend</w:t>
      </w:r>
    </w:p>
    <w:p w:rsidR="00DC2B24" w:rsidRDefault="00DC2B24" w:rsidP="000E7CD9">
      <w:pPr>
        <w:pStyle w:val="ListParagraph"/>
        <w:numPr>
          <w:ilvl w:val="0"/>
          <w:numId w:val="32"/>
        </w:numPr>
        <w:spacing w:after="120"/>
      </w:pPr>
      <w:r>
        <w:t>Grower Name, County, State</w:t>
      </w:r>
    </w:p>
    <w:p w:rsidR="00396BA8" w:rsidRDefault="00396BA8" w:rsidP="000E7CD9">
      <w:pPr>
        <w:pStyle w:val="ListParagraph"/>
        <w:numPr>
          <w:ilvl w:val="0"/>
          <w:numId w:val="34"/>
        </w:numPr>
        <w:spacing w:after="120"/>
      </w:pPr>
      <w:r>
        <w:t>Monitoring guidelines</w:t>
      </w:r>
      <w:r w:rsidR="00107EA2">
        <w:t xml:space="preserve"> (see #3 below)</w:t>
      </w:r>
    </w:p>
    <w:p w:rsidR="00396BA8" w:rsidRDefault="00396BA8" w:rsidP="000E7CD9">
      <w:pPr>
        <w:pStyle w:val="ListParagraph"/>
        <w:numPr>
          <w:ilvl w:val="0"/>
          <w:numId w:val="34"/>
        </w:numPr>
        <w:spacing w:after="120"/>
      </w:pPr>
      <w:r>
        <w:t>State University’s IPM guidelines for specific crops (optional)</w:t>
      </w:r>
    </w:p>
    <w:p w:rsidR="00396BA8" w:rsidRDefault="00396BA8" w:rsidP="000E7CD9">
      <w:pPr>
        <w:pStyle w:val="ListParagraph"/>
        <w:numPr>
          <w:ilvl w:val="0"/>
          <w:numId w:val="34"/>
        </w:numPr>
        <w:spacing w:after="120"/>
      </w:pPr>
      <w:r>
        <w:t>WIN-PST Report</w:t>
      </w:r>
      <w:r w:rsidR="009522CF">
        <w:t xml:space="preserve"> (NRCS Copy)</w:t>
      </w:r>
      <w:r w:rsidR="000E7CD9">
        <w:t xml:space="preserve"> – (see item #4 below)</w:t>
      </w:r>
      <w:r w:rsidR="00891BF0">
        <w:t xml:space="preserve">. </w:t>
      </w:r>
    </w:p>
    <w:p w:rsidR="000E7CD9" w:rsidRDefault="000E7CD9" w:rsidP="000E7CD9">
      <w:pPr>
        <w:pStyle w:val="ListParagraph"/>
        <w:numPr>
          <w:ilvl w:val="0"/>
          <w:numId w:val="34"/>
        </w:numPr>
        <w:spacing w:after="120"/>
      </w:pPr>
      <w:r>
        <w:t>Record Keeping (see item #5 below)</w:t>
      </w:r>
    </w:p>
    <w:p w:rsidR="00396BA8" w:rsidRDefault="00D65EFF" w:rsidP="000E7CD9">
      <w:pPr>
        <w:pStyle w:val="ListParagraph"/>
        <w:numPr>
          <w:ilvl w:val="0"/>
          <w:numId w:val="34"/>
        </w:numPr>
        <w:spacing w:after="120"/>
      </w:pPr>
      <w:r>
        <w:t xml:space="preserve">IPM guidelines for specific crops (optional) - </w:t>
      </w:r>
      <w:r w:rsidR="00396BA8">
        <w:t>Consult with Weed Society of America; http://www.hracglobal.com and State University’s IPM guidelines for specific crops (optional)</w:t>
      </w:r>
    </w:p>
    <w:p w:rsidR="009774B2" w:rsidRDefault="00A95E3E" w:rsidP="000E7CD9">
      <w:pPr>
        <w:pStyle w:val="ListParagraph"/>
        <w:numPr>
          <w:ilvl w:val="0"/>
          <w:numId w:val="24"/>
        </w:numPr>
        <w:spacing w:after="120"/>
      </w:pPr>
      <w:r>
        <w:t>Total acres of the plan;</w:t>
      </w:r>
    </w:p>
    <w:p w:rsidR="00891BF0" w:rsidRDefault="000F000A" w:rsidP="000E7CD9">
      <w:pPr>
        <w:numPr>
          <w:ilvl w:val="0"/>
          <w:numId w:val="24"/>
        </w:numPr>
        <w:spacing w:after="120" w:line="240" w:lineRule="auto"/>
      </w:pPr>
      <w:r>
        <w:t>Planned</w:t>
      </w:r>
      <w:r w:rsidR="00A61541">
        <w:t xml:space="preserve"> conservation practices</w:t>
      </w:r>
      <w:r w:rsidR="00891BF0">
        <w:t>, with amount, schedule for implementation, location (field).</w:t>
      </w:r>
      <w:r w:rsidR="00A83261">
        <w:t xml:space="preserve"> (Item 6 below).</w:t>
      </w:r>
    </w:p>
    <w:p w:rsidR="000F000A" w:rsidRDefault="00A61541" w:rsidP="000E7CD9">
      <w:pPr>
        <w:numPr>
          <w:ilvl w:val="0"/>
          <w:numId w:val="24"/>
        </w:numPr>
        <w:spacing w:after="120" w:line="240" w:lineRule="auto"/>
      </w:pPr>
      <w:r>
        <w:t xml:space="preserve">IPM techniques to mitigate the potential </w:t>
      </w:r>
      <w:r w:rsidR="00D65EFF">
        <w:t>e</w:t>
      </w:r>
      <w:r>
        <w:t>nvironmental risk (soil, water, air, a</w:t>
      </w:r>
      <w:r w:rsidR="00DB7809">
        <w:t>nd plant quality) associate</w:t>
      </w:r>
      <w:r w:rsidR="00AF273F">
        <w:t>d</w:t>
      </w:r>
      <w:r w:rsidR="00DB7809">
        <w:t xml:space="preserve"> with the selected</w:t>
      </w:r>
      <w:r>
        <w:t xml:space="preserve"> control </w:t>
      </w:r>
      <w:r w:rsidR="00D65EFF">
        <w:t>t</w:t>
      </w:r>
      <w:r w:rsidR="00DB7809">
        <w:t xml:space="preserve">actics for </w:t>
      </w:r>
      <w:r>
        <w:t>herbicide resistance weed.</w:t>
      </w:r>
      <w:r w:rsidR="000E7CD9">
        <w:t xml:space="preserve"> (see item #</w:t>
      </w:r>
      <w:r w:rsidR="00891BF0">
        <w:t>4</w:t>
      </w:r>
      <w:r w:rsidR="000E7CD9">
        <w:t xml:space="preserve"> below)</w:t>
      </w:r>
      <w:r w:rsidR="00891BF0">
        <w:t xml:space="preserve"> If, IPM 595 is planned to mitigate risks associated with pesticides </w:t>
      </w:r>
      <w:r w:rsidR="00891BF0">
        <w:lastRenderedPageBreak/>
        <w:t xml:space="preserve">prepare Implementation Requirements using </w:t>
      </w:r>
      <w:r w:rsidR="00891BF0" w:rsidRPr="00891BF0">
        <w:rPr>
          <w:b/>
          <w:u w:val="single"/>
        </w:rPr>
        <w:t>Pest Management and the 595 Jobsheet 2.1.xlsm</w:t>
      </w:r>
      <w:r w:rsidR="00891BF0">
        <w:t xml:space="preserve"> or other state NRCS accepted document.</w:t>
      </w:r>
    </w:p>
    <w:p w:rsidR="001D0F2C" w:rsidRDefault="001D0F2C" w:rsidP="000E7CD9">
      <w:pPr>
        <w:pStyle w:val="ListParagraph"/>
        <w:numPr>
          <w:ilvl w:val="0"/>
          <w:numId w:val="26"/>
        </w:numPr>
        <w:spacing w:after="120"/>
      </w:pPr>
      <w:r>
        <w:t>Other practices to address soil, water, air, plant quality and othe</w:t>
      </w:r>
      <w:r w:rsidR="00072BE4">
        <w:t>r</w:t>
      </w:r>
      <w:r>
        <w:t xml:space="preserve"> resources concerns.</w:t>
      </w:r>
    </w:p>
    <w:p w:rsidR="000E7CD9" w:rsidRDefault="000E7CD9" w:rsidP="000E7CD9">
      <w:pPr>
        <w:pStyle w:val="ListParagraph"/>
        <w:spacing w:after="120"/>
        <w:ind w:left="0"/>
      </w:pPr>
    </w:p>
    <w:p w:rsidR="00E64194" w:rsidRDefault="00E64194" w:rsidP="000E7CD9">
      <w:pPr>
        <w:pStyle w:val="ListParagraph"/>
        <w:numPr>
          <w:ilvl w:val="0"/>
          <w:numId w:val="2"/>
        </w:numPr>
        <w:spacing w:after="120"/>
      </w:pPr>
      <w:r>
        <w:rPr>
          <w:b/>
        </w:rPr>
        <w:t>IPM key essential technique of an IPM Herbicide Resistance Weed Conservation Plan Monitoring/Scouting.</w:t>
      </w:r>
      <w:r>
        <w:t xml:space="preserve">  This element addresses scouting strategies that addresses weeds population levels, minimizing weeds maturity</w:t>
      </w:r>
      <w:r w:rsidR="00AF273F">
        <w:t>,</w:t>
      </w:r>
      <w:r>
        <w:t xml:space="preserve"> and the reduction of seed production.  The scouting report should include:</w:t>
      </w:r>
    </w:p>
    <w:p w:rsidR="00E64194" w:rsidRDefault="00E64194" w:rsidP="000E7CD9">
      <w:pPr>
        <w:pStyle w:val="ListParagraph"/>
        <w:numPr>
          <w:ilvl w:val="0"/>
          <w:numId w:val="36"/>
        </w:numPr>
        <w:spacing w:after="120"/>
      </w:pPr>
      <w:r>
        <w:t xml:space="preserve">List of crops to be </w:t>
      </w:r>
      <w:r w:rsidR="00107EA2">
        <w:t>grown/managed</w:t>
      </w:r>
      <w:r>
        <w:t xml:space="preserve">;                                                                    </w:t>
      </w:r>
    </w:p>
    <w:p w:rsidR="00E64194" w:rsidRPr="009B5690" w:rsidRDefault="00107EA2" w:rsidP="000E7CD9">
      <w:pPr>
        <w:pStyle w:val="ListParagraph"/>
        <w:numPr>
          <w:ilvl w:val="0"/>
          <w:numId w:val="36"/>
        </w:numPr>
        <w:spacing w:after="120"/>
      </w:pPr>
      <w:r>
        <w:t>Weed t</w:t>
      </w:r>
      <w:r w:rsidR="00E64194">
        <w:t>hresholds</w:t>
      </w:r>
      <w:r>
        <w:t>,</w:t>
      </w:r>
      <w:r w:rsidR="00E64194">
        <w:t xml:space="preserve"> which may be a goal of zero</w:t>
      </w:r>
      <w:r>
        <w:t>,</w:t>
      </w:r>
      <w:r w:rsidR="00E64194">
        <w:t xml:space="preserve"> base</w:t>
      </w:r>
      <w:r w:rsidR="00AF273F">
        <w:t>d</w:t>
      </w:r>
      <w:r w:rsidR="00E64194">
        <w:t xml:space="preserve"> on the tolerant level for the specific weed and monitoring frequency;                                                                                         </w:t>
      </w:r>
    </w:p>
    <w:p w:rsidR="00E64194" w:rsidRPr="000E7CD9" w:rsidRDefault="00E64194" w:rsidP="000E7CD9">
      <w:pPr>
        <w:pStyle w:val="ListParagraph"/>
        <w:numPr>
          <w:ilvl w:val="0"/>
          <w:numId w:val="36"/>
        </w:numPr>
        <w:spacing w:after="120"/>
        <w:rPr>
          <w:b/>
        </w:rPr>
      </w:pPr>
      <w:r>
        <w:t xml:space="preserve">Scouting </w:t>
      </w:r>
      <w:r w:rsidR="00107EA2">
        <w:t xml:space="preserve">plan </w:t>
      </w:r>
      <w:r>
        <w:t>for weeds</w:t>
      </w:r>
      <w:r w:rsidR="00AF273F">
        <w:t>;</w:t>
      </w:r>
      <w:r w:rsidR="00107EA2">
        <w:t xml:space="preserve"> specifying scouting frequencies </w:t>
      </w:r>
      <w:r w:rsidR="007B353D">
        <w:t>based on time of season and weed species. Where needed include po</w:t>
      </w:r>
      <w:r w:rsidR="007A5038">
        <w:t>s</w:t>
      </w:r>
      <w:r w:rsidR="007B353D">
        <w:t>t harvest scouting plans.</w:t>
      </w:r>
    </w:p>
    <w:p w:rsidR="000E7CD9" w:rsidRPr="00AE3787" w:rsidRDefault="000E7CD9" w:rsidP="000E7CD9">
      <w:pPr>
        <w:pStyle w:val="ListParagraph"/>
        <w:spacing w:after="120"/>
        <w:ind w:left="0"/>
        <w:rPr>
          <w:b/>
        </w:rPr>
      </w:pPr>
    </w:p>
    <w:p w:rsidR="00E64194" w:rsidRDefault="00E64194" w:rsidP="000E7CD9">
      <w:pPr>
        <w:pStyle w:val="ListParagraph"/>
        <w:numPr>
          <w:ilvl w:val="0"/>
          <w:numId w:val="2"/>
        </w:numPr>
        <w:spacing w:after="120"/>
      </w:pPr>
      <w:r w:rsidRPr="006406BD">
        <w:rPr>
          <w:b/>
        </w:rPr>
        <w:t>Window Pesticide Screening Tool (WIN-PST)</w:t>
      </w:r>
      <w:r>
        <w:t xml:space="preserve"> is </w:t>
      </w:r>
      <w:r w:rsidR="000E7CD9">
        <w:t xml:space="preserve">a </w:t>
      </w:r>
      <w:r>
        <w:t xml:space="preserve">NRCS supported tool that is used to assess relative pesticide leaching, solution runoff, and adsorbed runoff risks to water quality. </w:t>
      </w:r>
      <w:r w:rsidR="00891BF0">
        <w:t xml:space="preserve">If, IPM 595 is planned to mitigate risks associated with pesticides prepare Implementation Requirements using </w:t>
      </w:r>
      <w:r w:rsidR="00891BF0" w:rsidRPr="00891BF0">
        <w:rPr>
          <w:b/>
          <w:u w:val="single"/>
        </w:rPr>
        <w:t>Pest Management and the 595 Jobsheet 2.1.xlsm</w:t>
      </w:r>
      <w:r w:rsidR="00891BF0">
        <w:t xml:space="preserve"> or other state NRCS accepted document.</w:t>
      </w:r>
      <w:r>
        <w:t xml:space="preserve"> </w:t>
      </w:r>
    </w:p>
    <w:p w:rsidR="00E64194" w:rsidRDefault="00E64194" w:rsidP="000E7CD9">
      <w:pPr>
        <w:pStyle w:val="ListParagraph"/>
        <w:spacing w:after="120"/>
      </w:pPr>
    </w:p>
    <w:p w:rsidR="00E64194" w:rsidRPr="009B11E1" w:rsidRDefault="00E64194" w:rsidP="000E7CD9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 Recordkeeping.</w:t>
      </w:r>
      <w:r>
        <w:t xml:space="preserve">  This element addresses list of records that shall be maintained</w:t>
      </w:r>
      <w:r w:rsidR="007A5038">
        <w:t>,</w:t>
      </w:r>
      <w:r>
        <w:t xml:space="preserve"> detailing:</w:t>
      </w:r>
    </w:p>
    <w:p w:rsidR="00E64194" w:rsidRDefault="00E64194" w:rsidP="000E7CD9">
      <w:pPr>
        <w:pStyle w:val="ListParagraph"/>
        <w:numPr>
          <w:ilvl w:val="0"/>
          <w:numId w:val="38"/>
        </w:numPr>
        <w:spacing w:after="120"/>
      </w:pPr>
      <w:r>
        <w:t>Date of monitoring;</w:t>
      </w:r>
    </w:p>
    <w:p w:rsidR="00E64194" w:rsidRDefault="00E64194" w:rsidP="000E7CD9">
      <w:pPr>
        <w:pStyle w:val="ListParagraph"/>
        <w:numPr>
          <w:ilvl w:val="0"/>
          <w:numId w:val="38"/>
        </w:numPr>
        <w:spacing w:after="120"/>
      </w:pPr>
      <w:r>
        <w:t>Results of monitoring;</w:t>
      </w:r>
    </w:p>
    <w:p w:rsidR="00E64194" w:rsidRDefault="00E64194" w:rsidP="000E7CD9">
      <w:pPr>
        <w:pStyle w:val="ListParagraph"/>
        <w:numPr>
          <w:ilvl w:val="0"/>
          <w:numId w:val="38"/>
        </w:numPr>
        <w:spacing w:after="120"/>
      </w:pPr>
      <w:r>
        <w:t>Identification of crop and/or plant community condition;</w:t>
      </w:r>
    </w:p>
    <w:p w:rsidR="00E64194" w:rsidRDefault="00E64194" w:rsidP="000E7CD9">
      <w:pPr>
        <w:pStyle w:val="ListParagraph"/>
        <w:numPr>
          <w:ilvl w:val="0"/>
          <w:numId w:val="38"/>
        </w:numPr>
        <w:spacing w:after="120"/>
      </w:pPr>
      <w:r>
        <w:t>Threshold of infestation or tolerant level for each specific weed</w:t>
      </w:r>
    </w:p>
    <w:p w:rsidR="00E64194" w:rsidRDefault="00E64194" w:rsidP="000E7CD9">
      <w:pPr>
        <w:pStyle w:val="ListParagraph"/>
        <w:numPr>
          <w:ilvl w:val="0"/>
          <w:numId w:val="38"/>
        </w:numPr>
        <w:spacing w:after="120"/>
      </w:pPr>
      <w:r>
        <w:t>Tactics implemented with dates</w:t>
      </w:r>
    </w:p>
    <w:p w:rsidR="00E64194" w:rsidRDefault="00E64194" w:rsidP="000E7CD9">
      <w:pPr>
        <w:pStyle w:val="ListParagraph"/>
        <w:numPr>
          <w:ilvl w:val="0"/>
          <w:numId w:val="38"/>
        </w:numPr>
        <w:spacing w:after="120"/>
      </w:pPr>
      <w:r>
        <w:t xml:space="preserve">All required </w:t>
      </w:r>
      <w:r w:rsidR="000E7CD9">
        <w:t xml:space="preserve">pesticide application </w:t>
      </w:r>
      <w:r>
        <w:t>records required by state and federal requirements;</w:t>
      </w:r>
    </w:p>
    <w:p w:rsidR="00C3575F" w:rsidRDefault="00E64194" w:rsidP="000E7CD9">
      <w:pPr>
        <w:pStyle w:val="ListParagraph"/>
        <w:numPr>
          <w:ilvl w:val="0"/>
          <w:numId w:val="38"/>
        </w:numPr>
        <w:spacing w:after="120"/>
      </w:pPr>
      <w:r>
        <w:t xml:space="preserve">Records required or needed as part of the State </w:t>
      </w:r>
      <w:r w:rsidR="00C3575F">
        <w:t xml:space="preserve">University IPM guidelines being </w:t>
      </w:r>
      <w:r>
        <w:t>use</w:t>
      </w:r>
      <w:r w:rsidR="00C3575F">
        <w:t>d</w:t>
      </w:r>
    </w:p>
    <w:p w:rsidR="000E7CD9" w:rsidRDefault="000E7CD9" w:rsidP="000E7CD9">
      <w:pPr>
        <w:pStyle w:val="ListParagraph"/>
        <w:spacing w:after="120"/>
        <w:ind w:left="0"/>
      </w:pPr>
    </w:p>
    <w:p w:rsidR="000E7CD9" w:rsidRPr="000E7CD9" w:rsidRDefault="000E7CD9" w:rsidP="000E7CD9">
      <w:pPr>
        <w:pStyle w:val="ListParagraph"/>
        <w:numPr>
          <w:ilvl w:val="0"/>
          <w:numId w:val="39"/>
        </w:numPr>
        <w:spacing w:after="120"/>
        <w:contextualSpacing w:val="0"/>
        <w:rPr>
          <w:vanish/>
        </w:rPr>
      </w:pPr>
    </w:p>
    <w:p w:rsidR="000E7CD9" w:rsidRPr="000E7CD9" w:rsidRDefault="000E7CD9" w:rsidP="000E7CD9">
      <w:pPr>
        <w:pStyle w:val="ListParagraph"/>
        <w:numPr>
          <w:ilvl w:val="0"/>
          <w:numId w:val="39"/>
        </w:numPr>
        <w:spacing w:after="120"/>
        <w:contextualSpacing w:val="0"/>
        <w:rPr>
          <w:vanish/>
        </w:rPr>
      </w:pPr>
    </w:p>
    <w:p w:rsidR="000E7CD9" w:rsidRPr="000E7CD9" w:rsidRDefault="000E7CD9" w:rsidP="000E7CD9">
      <w:pPr>
        <w:pStyle w:val="ListParagraph"/>
        <w:numPr>
          <w:ilvl w:val="0"/>
          <w:numId w:val="39"/>
        </w:numPr>
        <w:spacing w:after="120"/>
        <w:contextualSpacing w:val="0"/>
        <w:rPr>
          <w:vanish/>
        </w:rPr>
      </w:pPr>
    </w:p>
    <w:p w:rsidR="000E7CD9" w:rsidRPr="000E7CD9" w:rsidRDefault="000E7CD9" w:rsidP="000E7CD9">
      <w:pPr>
        <w:pStyle w:val="ListParagraph"/>
        <w:numPr>
          <w:ilvl w:val="0"/>
          <w:numId w:val="39"/>
        </w:numPr>
        <w:spacing w:after="120"/>
        <w:contextualSpacing w:val="0"/>
        <w:rPr>
          <w:vanish/>
        </w:rPr>
      </w:pPr>
    </w:p>
    <w:p w:rsidR="000E7CD9" w:rsidRPr="000E7CD9" w:rsidRDefault="000E7CD9" w:rsidP="000E7CD9">
      <w:pPr>
        <w:pStyle w:val="ListParagraph"/>
        <w:numPr>
          <w:ilvl w:val="0"/>
          <w:numId w:val="39"/>
        </w:numPr>
        <w:spacing w:after="120"/>
        <w:contextualSpacing w:val="0"/>
        <w:rPr>
          <w:vanish/>
        </w:rPr>
      </w:pPr>
    </w:p>
    <w:p w:rsidR="00147A2F" w:rsidRPr="009B3D0D" w:rsidRDefault="00147A2F" w:rsidP="000E7CD9">
      <w:pPr>
        <w:numPr>
          <w:ilvl w:val="0"/>
          <w:numId w:val="39"/>
        </w:numPr>
        <w:spacing w:after="120"/>
        <w:rPr>
          <w:b/>
        </w:rPr>
      </w:pPr>
      <w:r w:rsidRPr="009B3D0D">
        <w:rPr>
          <w:b/>
        </w:rPr>
        <w:t>Typical conservation practices</w:t>
      </w:r>
      <w:r>
        <w:t xml:space="preserve"> that support an</w:t>
      </w:r>
      <w:r w:rsidR="00CA3105" w:rsidRPr="00C3575F">
        <w:t xml:space="preserve"> IPM Herbicide Resistance Weed </w:t>
      </w:r>
      <w:r w:rsidR="009B3D0D">
        <w:t>C</w:t>
      </w:r>
      <w:r w:rsidR="00CA3105" w:rsidRPr="00C3575F">
        <w:t>onservation Plan.</w:t>
      </w:r>
      <w:r w:rsidR="009B3D0D">
        <w:t xml:space="preserve"> </w:t>
      </w:r>
    </w:p>
    <w:p w:rsidR="002C5EED" w:rsidRDefault="002248B6" w:rsidP="0028283B">
      <w:pPr>
        <w:numPr>
          <w:ilvl w:val="0"/>
          <w:numId w:val="40"/>
        </w:numPr>
        <w:spacing w:after="120"/>
      </w:pPr>
      <w:r>
        <w:t xml:space="preserve">Document the planned conservation practices to address the identified resource concerns.  For each planned practice, identify the field(s) or location within a field a practice is to be applied, the amount of the practice to be applied, and the scheduled year to apply the practice.  For </w:t>
      </w:r>
      <w:r w:rsidR="002C5EED">
        <w:t xml:space="preserve">the following planned conservation </w:t>
      </w:r>
      <w:r>
        <w:t xml:space="preserve">practices develop the appropriate specification to implement the conservation practices in the appropriate </w:t>
      </w:r>
      <w:r>
        <w:rPr>
          <w:b/>
        </w:rPr>
        <w:t>Implementation Requirements documents (formerly Jobsheet).</w:t>
      </w:r>
      <w:r>
        <w:t xml:space="preserve">  The documents are located in </w:t>
      </w:r>
      <w:r>
        <w:rPr>
          <w:b/>
        </w:rPr>
        <w:t>Section IV of the Electronic Field office Technical Guide for the respective state.</w:t>
      </w:r>
      <w:r>
        <w:t xml:space="preserve"> </w:t>
      </w:r>
    </w:p>
    <w:p w:rsidR="002C5EED" w:rsidRPr="0028283B" w:rsidRDefault="002248B6" w:rsidP="002C5EED">
      <w:pPr>
        <w:spacing w:after="120"/>
        <w:ind w:left="1080"/>
      </w:pPr>
      <w:r>
        <w:lastRenderedPageBreak/>
        <w:t xml:space="preserve">  </w:t>
      </w:r>
    </w:p>
    <w:tbl>
      <w:tblPr>
        <w:tblStyle w:val="TableGrid"/>
        <w:tblW w:w="0" w:type="auto"/>
        <w:tblInd w:w="1799" w:type="dxa"/>
        <w:tblLook w:val="04A0" w:firstRow="1" w:lastRow="0" w:firstColumn="1" w:lastColumn="0" w:noHBand="0" w:noVBand="1"/>
      </w:tblPr>
      <w:tblGrid>
        <w:gridCol w:w="1098"/>
        <w:gridCol w:w="6480"/>
      </w:tblGrid>
      <w:tr w:rsidR="002C5EED" w:rsidRPr="007D6390" w:rsidTr="002C5EED">
        <w:tc>
          <w:tcPr>
            <w:tcW w:w="1098" w:type="dxa"/>
            <w:shd w:val="clear" w:color="auto" w:fill="EEECE1" w:themeFill="background2"/>
          </w:tcPr>
          <w:p w:rsidR="002C5EED" w:rsidRPr="007D6390" w:rsidRDefault="002C5EED" w:rsidP="00415A43">
            <w:pPr>
              <w:rPr>
                <w:b/>
              </w:rPr>
            </w:pPr>
            <w:r w:rsidRPr="007D6390">
              <w:rPr>
                <w:b/>
              </w:rPr>
              <w:t>Code</w:t>
            </w:r>
          </w:p>
        </w:tc>
        <w:tc>
          <w:tcPr>
            <w:tcW w:w="6480" w:type="dxa"/>
            <w:shd w:val="clear" w:color="auto" w:fill="EEECE1" w:themeFill="background2"/>
          </w:tcPr>
          <w:p w:rsidR="002C5EED" w:rsidRPr="007D6390" w:rsidRDefault="002C5EED" w:rsidP="00415A43">
            <w:pPr>
              <w:rPr>
                <w:b/>
              </w:rPr>
            </w:pPr>
            <w:r w:rsidRPr="007D6390">
              <w:rPr>
                <w:b/>
              </w:rPr>
              <w:t>Practice Name</w:t>
            </w:r>
          </w:p>
        </w:tc>
      </w:tr>
      <w:tr w:rsidR="002C5EED" w:rsidRPr="007D6390" w:rsidTr="002C5EED">
        <w:tc>
          <w:tcPr>
            <w:tcW w:w="1098" w:type="dxa"/>
          </w:tcPr>
          <w:p w:rsidR="002C5EED" w:rsidRPr="007D6390" w:rsidRDefault="002C5EED" w:rsidP="00415A43">
            <w:r w:rsidRPr="007D6390">
              <w:t>314</w:t>
            </w:r>
          </w:p>
        </w:tc>
        <w:tc>
          <w:tcPr>
            <w:tcW w:w="6480" w:type="dxa"/>
          </w:tcPr>
          <w:p w:rsidR="002C5EED" w:rsidRPr="007D6390" w:rsidRDefault="002C5EED" w:rsidP="00415A43">
            <w:r w:rsidRPr="007D6390">
              <w:t>Brush Management</w:t>
            </w:r>
          </w:p>
        </w:tc>
      </w:tr>
      <w:tr w:rsidR="002C5EED" w:rsidRPr="007D6390" w:rsidTr="002C5EED">
        <w:tc>
          <w:tcPr>
            <w:tcW w:w="1098" w:type="dxa"/>
          </w:tcPr>
          <w:p w:rsidR="002C5EED" w:rsidRPr="007D6390" w:rsidRDefault="002C5EED" w:rsidP="00415A43">
            <w:r w:rsidRPr="007D6390">
              <w:t>327</w:t>
            </w:r>
          </w:p>
        </w:tc>
        <w:tc>
          <w:tcPr>
            <w:tcW w:w="6480" w:type="dxa"/>
          </w:tcPr>
          <w:p w:rsidR="002C5EED" w:rsidRPr="007D6390" w:rsidRDefault="002C5EED" w:rsidP="00415A43">
            <w:r w:rsidRPr="007D6390">
              <w:t>Conservation Cover</w:t>
            </w:r>
          </w:p>
        </w:tc>
      </w:tr>
      <w:tr w:rsidR="002C5EED" w:rsidRPr="007D6390" w:rsidTr="002C5EED">
        <w:tc>
          <w:tcPr>
            <w:tcW w:w="1098" w:type="dxa"/>
          </w:tcPr>
          <w:p w:rsidR="002C5EED" w:rsidRPr="007D6390" w:rsidRDefault="002C5EED" w:rsidP="00415A43">
            <w:r w:rsidRPr="007D6390">
              <w:t>328</w:t>
            </w:r>
          </w:p>
        </w:tc>
        <w:tc>
          <w:tcPr>
            <w:tcW w:w="6480" w:type="dxa"/>
          </w:tcPr>
          <w:p w:rsidR="002C5EED" w:rsidRPr="007D6390" w:rsidRDefault="002C5EED" w:rsidP="00415A4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D6390">
              <w:rPr>
                <w:rFonts w:cs="Arial"/>
              </w:rPr>
              <w:t>Conservation Crop Rotation</w:t>
            </w:r>
          </w:p>
        </w:tc>
      </w:tr>
      <w:tr w:rsidR="002C5EED" w:rsidRPr="007D6390" w:rsidTr="002C5EED">
        <w:tc>
          <w:tcPr>
            <w:tcW w:w="1098" w:type="dxa"/>
          </w:tcPr>
          <w:p w:rsidR="002C5EED" w:rsidRPr="007D6390" w:rsidRDefault="002C5EED" w:rsidP="00415A43">
            <w:r w:rsidRPr="007D6390">
              <w:t>329</w:t>
            </w:r>
          </w:p>
        </w:tc>
        <w:tc>
          <w:tcPr>
            <w:tcW w:w="6480" w:type="dxa"/>
          </w:tcPr>
          <w:p w:rsidR="002C5EED" w:rsidRPr="007D6390" w:rsidRDefault="002C5EED" w:rsidP="00415A43">
            <w:r w:rsidRPr="007D6390">
              <w:rPr>
                <w:rFonts w:cs="Arial"/>
              </w:rPr>
              <w:t>Residue and Tillage Management, No-</w:t>
            </w:r>
            <w:r w:rsidRPr="007D6390">
              <w:rPr>
                <w:rFonts w:cs="Arial"/>
              </w:rPr>
              <w:tab/>
              <w:t>Till/Strip Till/Direct Seed</w:t>
            </w:r>
          </w:p>
        </w:tc>
      </w:tr>
      <w:tr w:rsidR="002C5EED" w:rsidRPr="007D6390" w:rsidTr="002C5EED">
        <w:tc>
          <w:tcPr>
            <w:tcW w:w="1098" w:type="dxa"/>
          </w:tcPr>
          <w:p w:rsidR="002C5EED" w:rsidRPr="007D6390" w:rsidRDefault="002C5EED" w:rsidP="00415A43">
            <w:r w:rsidRPr="007D6390">
              <w:t>340</w:t>
            </w:r>
          </w:p>
        </w:tc>
        <w:tc>
          <w:tcPr>
            <w:tcW w:w="6480" w:type="dxa"/>
          </w:tcPr>
          <w:p w:rsidR="002C5EED" w:rsidRPr="007D6390" w:rsidRDefault="002C5EED" w:rsidP="00415A43">
            <w:r w:rsidRPr="007D6390">
              <w:t>Cover Crop</w:t>
            </w:r>
          </w:p>
        </w:tc>
      </w:tr>
      <w:tr w:rsidR="002C5EED" w:rsidRPr="007D6390" w:rsidTr="002C5EED">
        <w:tc>
          <w:tcPr>
            <w:tcW w:w="1098" w:type="dxa"/>
          </w:tcPr>
          <w:p w:rsidR="002C5EED" w:rsidRPr="007D6390" w:rsidRDefault="002C5EED" w:rsidP="00415A43">
            <w:r w:rsidRPr="007D6390">
              <w:t>344</w:t>
            </w:r>
          </w:p>
        </w:tc>
        <w:tc>
          <w:tcPr>
            <w:tcW w:w="6480" w:type="dxa"/>
          </w:tcPr>
          <w:p w:rsidR="002C5EED" w:rsidRPr="007D6390" w:rsidRDefault="002C5EED" w:rsidP="00415A43">
            <w:r w:rsidRPr="007D6390">
              <w:rPr>
                <w:rFonts w:cs="Arial"/>
              </w:rPr>
              <w:t>Residue Management, Seasona</w:t>
            </w:r>
            <w:r w:rsidRPr="007D6390">
              <w:rPr>
                <w:rFonts w:cs="Arial"/>
                <w:color w:val="4F81BD" w:themeColor="accent1"/>
              </w:rPr>
              <w:t>l</w:t>
            </w:r>
          </w:p>
        </w:tc>
      </w:tr>
      <w:tr w:rsidR="002C5EED" w:rsidRPr="007D6390" w:rsidTr="002C5EED">
        <w:tc>
          <w:tcPr>
            <w:tcW w:w="1098" w:type="dxa"/>
          </w:tcPr>
          <w:p w:rsidR="002C5EED" w:rsidRPr="007D6390" w:rsidRDefault="002C5EED" w:rsidP="00415A43">
            <w:r w:rsidRPr="007D6390">
              <w:t>345</w:t>
            </w:r>
          </w:p>
        </w:tc>
        <w:tc>
          <w:tcPr>
            <w:tcW w:w="6480" w:type="dxa"/>
          </w:tcPr>
          <w:p w:rsidR="002C5EED" w:rsidRPr="007D6390" w:rsidRDefault="002C5EED" w:rsidP="00415A43">
            <w:r w:rsidRPr="007D6390">
              <w:rPr>
                <w:rFonts w:cs="Arial"/>
              </w:rPr>
              <w:t>Residue and Tillage Management, Mulch Till</w:t>
            </w:r>
          </w:p>
        </w:tc>
      </w:tr>
      <w:tr w:rsidR="002C5EED" w:rsidRPr="007D6390" w:rsidTr="002C5EED">
        <w:tc>
          <w:tcPr>
            <w:tcW w:w="1098" w:type="dxa"/>
          </w:tcPr>
          <w:p w:rsidR="002C5EED" w:rsidRPr="007D6390" w:rsidRDefault="002C5EED" w:rsidP="00415A43">
            <w:r w:rsidRPr="007D6390">
              <w:t>346</w:t>
            </w:r>
          </w:p>
        </w:tc>
        <w:tc>
          <w:tcPr>
            <w:tcW w:w="6480" w:type="dxa"/>
          </w:tcPr>
          <w:p w:rsidR="002C5EED" w:rsidRPr="007D6390" w:rsidRDefault="002C5EED" w:rsidP="00415A43">
            <w:r w:rsidRPr="007D6390">
              <w:rPr>
                <w:rFonts w:cs="Arial"/>
              </w:rPr>
              <w:t>Residue and Tillage Management, Ridge Till</w:t>
            </w:r>
          </w:p>
        </w:tc>
      </w:tr>
      <w:tr w:rsidR="002C5EED" w:rsidRPr="007D6390" w:rsidTr="002C5EED">
        <w:tc>
          <w:tcPr>
            <w:tcW w:w="1098" w:type="dxa"/>
          </w:tcPr>
          <w:p w:rsidR="002C5EED" w:rsidRPr="007D6390" w:rsidRDefault="002C5EED" w:rsidP="00415A43">
            <w:r w:rsidRPr="007D6390">
              <w:t>484</w:t>
            </w:r>
          </w:p>
        </w:tc>
        <w:tc>
          <w:tcPr>
            <w:tcW w:w="6480" w:type="dxa"/>
          </w:tcPr>
          <w:p w:rsidR="002C5EED" w:rsidRPr="007D6390" w:rsidRDefault="002C5EED" w:rsidP="00415A43">
            <w:r w:rsidRPr="007D6390">
              <w:t>Mulching</w:t>
            </w:r>
          </w:p>
        </w:tc>
      </w:tr>
      <w:tr w:rsidR="002C5EED" w:rsidRPr="007D6390" w:rsidTr="002C5EED">
        <w:tc>
          <w:tcPr>
            <w:tcW w:w="1098" w:type="dxa"/>
          </w:tcPr>
          <w:p w:rsidR="002C5EED" w:rsidRPr="007D6390" w:rsidRDefault="002C5EED" w:rsidP="00415A43">
            <w:r w:rsidRPr="007D6390">
              <w:t>585</w:t>
            </w:r>
          </w:p>
        </w:tc>
        <w:tc>
          <w:tcPr>
            <w:tcW w:w="6480" w:type="dxa"/>
          </w:tcPr>
          <w:p w:rsidR="002C5EED" w:rsidRPr="007D6390" w:rsidRDefault="002C5EED" w:rsidP="00415A43">
            <w:r w:rsidRPr="007D6390">
              <w:t>Stripcropping</w:t>
            </w:r>
          </w:p>
        </w:tc>
      </w:tr>
    </w:tbl>
    <w:p w:rsidR="00F1377A" w:rsidRPr="0028283B" w:rsidRDefault="00F1377A" w:rsidP="002C5EED">
      <w:pPr>
        <w:spacing w:after="120"/>
        <w:ind w:left="1080"/>
      </w:pPr>
    </w:p>
    <w:p w:rsidR="00571D96" w:rsidRDefault="00F1377A" w:rsidP="00F1377A">
      <w:pPr>
        <w:pStyle w:val="ListParagraph"/>
        <w:numPr>
          <w:ilvl w:val="0"/>
          <w:numId w:val="40"/>
        </w:numPr>
        <w:spacing w:after="120"/>
      </w:pPr>
      <w:r w:rsidRPr="00F1377A">
        <w:t>For all other practices</w:t>
      </w:r>
      <w:r w:rsidR="007A5038">
        <w:t>,</w:t>
      </w:r>
      <w:r w:rsidRPr="00F1377A">
        <w:t xml:space="preserve"> the practice shall be documented for the planned amount, the fields where the practice is to be applied, and the planned year of application.</w:t>
      </w:r>
    </w:p>
    <w:p w:rsidR="009B3D0D" w:rsidRPr="009B3D0D" w:rsidRDefault="009B3D0D" w:rsidP="009B3D0D">
      <w:pPr>
        <w:pStyle w:val="ListParagraph"/>
        <w:spacing w:after="120"/>
        <w:ind w:left="0"/>
      </w:pPr>
    </w:p>
    <w:p w:rsidR="007D6972" w:rsidRDefault="00CA3105" w:rsidP="002828F3">
      <w:pPr>
        <w:pStyle w:val="ListParagraph"/>
        <w:numPr>
          <w:ilvl w:val="0"/>
          <w:numId w:val="40"/>
        </w:numPr>
        <w:spacing w:after="120"/>
      </w:pPr>
      <w:r w:rsidRPr="009B3D0D">
        <w:t>Herbicide use</w:t>
      </w:r>
      <w:r>
        <w:t xml:space="preserve"> is last building box of planning tactical sequence for an IPM Herbicide Resistance weed plan.  It should be noted that herbicides are not the do all for weed suppression. </w:t>
      </w:r>
      <w:r w:rsidR="002828F3">
        <w:t xml:space="preserve"> </w:t>
      </w:r>
      <w:r>
        <w:t xml:space="preserve">The use of herbicides need to be judicious; proper application rate, proper timing, proper weather conditions, rotate different herbicides annually, and change mode of action regularly.  Make use of extension recommendations and followed label warnings and instructions.  </w:t>
      </w:r>
    </w:p>
    <w:p w:rsidR="007E1D41" w:rsidRPr="002828F3" w:rsidRDefault="00E64194" w:rsidP="002828F3">
      <w:pPr>
        <w:pStyle w:val="NoSpacing"/>
        <w:numPr>
          <w:ilvl w:val="0"/>
          <w:numId w:val="39"/>
        </w:numPr>
        <w:spacing w:after="120"/>
        <w:rPr>
          <w:b/>
        </w:rPr>
      </w:pPr>
      <w:r w:rsidRPr="002828F3">
        <w:rPr>
          <w:b/>
        </w:rPr>
        <w:t>References</w:t>
      </w:r>
    </w:p>
    <w:p w:rsidR="00E64194" w:rsidRPr="007D6972" w:rsidRDefault="00E64194" w:rsidP="000E7CD9">
      <w:pPr>
        <w:pStyle w:val="ListParagraph"/>
        <w:numPr>
          <w:ilvl w:val="0"/>
          <w:numId w:val="28"/>
        </w:numPr>
        <w:spacing w:after="120"/>
      </w:pPr>
      <w:r>
        <w:t>USDA N</w:t>
      </w:r>
      <w:r w:rsidR="00D64495">
        <w:t>atural Resources Conservation Service National Agronomy Manual, Parts 501, 502, 503, 504, 507, and 508.</w:t>
      </w:r>
    </w:p>
    <w:p w:rsidR="00E64194" w:rsidRDefault="00E64194" w:rsidP="000E7CD9">
      <w:pPr>
        <w:pStyle w:val="ListParagraph"/>
        <w:spacing w:after="120"/>
        <w:rPr>
          <w:b/>
        </w:rPr>
      </w:pPr>
    </w:p>
    <w:p w:rsidR="002828F3" w:rsidRPr="002828F3" w:rsidRDefault="002828F3" w:rsidP="000E7CD9">
      <w:pPr>
        <w:pStyle w:val="ListParagraph"/>
        <w:numPr>
          <w:ilvl w:val="0"/>
          <w:numId w:val="2"/>
        </w:numPr>
        <w:spacing w:after="120"/>
        <w:rPr>
          <w:b/>
          <w:vanish/>
        </w:rPr>
      </w:pPr>
    </w:p>
    <w:p w:rsidR="002828F3" w:rsidRPr="002828F3" w:rsidRDefault="002828F3" w:rsidP="000E7CD9">
      <w:pPr>
        <w:pStyle w:val="ListParagraph"/>
        <w:numPr>
          <w:ilvl w:val="0"/>
          <w:numId w:val="2"/>
        </w:numPr>
        <w:spacing w:after="120"/>
        <w:rPr>
          <w:b/>
          <w:vanish/>
        </w:rPr>
      </w:pPr>
    </w:p>
    <w:p w:rsidR="00E64194" w:rsidRPr="00FA6869" w:rsidRDefault="00E64194" w:rsidP="000E7CD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841459">
        <w:rPr>
          <w:b/>
        </w:rPr>
        <w:t>Deliverables for the Client – hardcopy of the plan that includes:</w:t>
      </w:r>
    </w:p>
    <w:p w:rsidR="00E64194" w:rsidRDefault="00E64194" w:rsidP="000E7CD9">
      <w:pPr>
        <w:pStyle w:val="ListParagraph"/>
        <w:numPr>
          <w:ilvl w:val="0"/>
          <w:numId w:val="15"/>
        </w:numPr>
        <w:spacing w:after="120"/>
      </w:pPr>
      <w:r>
        <w:t xml:space="preserve">Cover page – name, address, </w:t>
      </w:r>
      <w:r w:rsidR="007A5038">
        <w:t xml:space="preserve">and </w:t>
      </w:r>
      <w:r>
        <w:t xml:space="preserve">phone </w:t>
      </w:r>
      <w:r w:rsidR="007A5038">
        <w:t xml:space="preserve">number </w:t>
      </w:r>
      <w:r>
        <w:t>of client and TSP</w:t>
      </w:r>
      <w:r w:rsidR="007A5038">
        <w:t>,</w:t>
      </w:r>
      <w:r w:rsidR="0028283B">
        <w:t xml:space="preserve"> </w:t>
      </w:r>
      <w:r w:rsidR="007A5038">
        <w:t>t</w:t>
      </w:r>
      <w:r>
        <w:t xml:space="preserve">otal </w:t>
      </w:r>
      <w:r w:rsidR="007A5038">
        <w:t>a</w:t>
      </w:r>
      <w:r>
        <w:t>cres of the plan, signature blocks for the TSP</w:t>
      </w:r>
      <w:r w:rsidR="0028283B">
        <w:t xml:space="preserve"> </w:t>
      </w:r>
      <w:r w:rsidR="007A5038">
        <w:t xml:space="preserve">and </w:t>
      </w:r>
      <w:r>
        <w:t>producer, and a signature block for the NRCS acceptance.</w:t>
      </w:r>
    </w:p>
    <w:p w:rsidR="00610551" w:rsidRDefault="00D64495" w:rsidP="000E7CD9">
      <w:pPr>
        <w:numPr>
          <w:ilvl w:val="0"/>
          <w:numId w:val="15"/>
        </w:numPr>
        <w:spacing w:after="120" w:line="240" w:lineRule="auto"/>
      </w:pPr>
      <w:r>
        <w:t>Complete Hardcopy of the client’s plan (</w:t>
      </w:r>
      <w:proofErr w:type="spellStart"/>
      <w:r>
        <w:t>MsWord</w:t>
      </w:r>
      <w:proofErr w:type="spellEnd"/>
      <w:r>
        <w:t xml:space="preserve"> copy of the “Plan Template” </w:t>
      </w:r>
      <w:r w:rsidR="00253B00">
        <w:t>154)</w:t>
      </w:r>
      <w:r w:rsidR="002C5EED">
        <w:t xml:space="preserve"> and all the appropriate Jobsheets and/or Implementation Requirements</w:t>
      </w:r>
      <w:r w:rsidR="00E95C27">
        <w:t xml:space="preserve"> for the practices listed above</w:t>
      </w:r>
      <w:r w:rsidR="00610551">
        <w:t>.</w:t>
      </w:r>
    </w:p>
    <w:p w:rsidR="00D64495" w:rsidRDefault="00D64495" w:rsidP="00610551">
      <w:pPr>
        <w:numPr>
          <w:ilvl w:val="0"/>
          <w:numId w:val="15"/>
        </w:numPr>
        <w:spacing w:after="240" w:line="240" w:lineRule="auto"/>
      </w:pPr>
      <w:r>
        <w:t xml:space="preserve">Soils Map and soil map units descriptions using the Web Soil Survey </w:t>
      </w:r>
      <w:hyperlink r:id="rId10" w:history="1">
        <w:r w:rsidRPr="00511855">
          <w:rPr>
            <w:rStyle w:val="Hyperlink"/>
          </w:rPr>
          <w:t>http://websoilsurvey.nrcs.usda.gov/app/HomePage.htm</w:t>
        </w:r>
      </w:hyperlink>
      <w:r>
        <w:t xml:space="preserve"> as a minimum printout the Soil Report &gt; AOI Inventory &gt; Map Unit Descriptions</w:t>
      </w:r>
    </w:p>
    <w:p w:rsidR="00D64495" w:rsidRDefault="00D64495" w:rsidP="00610551">
      <w:pPr>
        <w:numPr>
          <w:ilvl w:val="0"/>
          <w:numId w:val="15"/>
        </w:numPr>
        <w:spacing w:after="240" w:line="240" w:lineRule="auto"/>
      </w:pPr>
      <w:r>
        <w:t>Resource assessment results soil, water, air, plant quality, and others identified resource concerns that may be needed</w:t>
      </w:r>
      <w:r w:rsidR="002C2D30">
        <w:t xml:space="preserve"> documented</w:t>
      </w:r>
      <w:r>
        <w:t xml:space="preserve"> in the template or add printouts from assessment </w:t>
      </w:r>
      <w:r>
        <w:lastRenderedPageBreak/>
        <w:t>tool (RUSLE2, and WEPS).</w:t>
      </w:r>
    </w:p>
    <w:p w:rsidR="00610551" w:rsidRDefault="00610551" w:rsidP="000E7CD9">
      <w:pPr>
        <w:numPr>
          <w:ilvl w:val="0"/>
          <w:numId w:val="15"/>
        </w:numPr>
        <w:spacing w:after="120" w:line="240" w:lineRule="auto"/>
      </w:pPr>
      <w:r>
        <w:t xml:space="preserve">Provide the Window Pesticide Screening Tool (WIN-PST) Soil/Pesticide Interaction Hazard Ratings report </w:t>
      </w:r>
      <w:r w:rsidRPr="005C4F87">
        <w:rPr>
          <w:b/>
        </w:rPr>
        <w:t>(Only if the</w:t>
      </w:r>
      <w:r>
        <w:t xml:space="preserve"> </w:t>
      </w:r>
      <w:r w:rsidRPr="005C4F87">
        <w:rPr>
          <w:b/>
          <w:bCs/>
        </w:rPr>
        <w:t>WIN-PST Identified Hazard Rating</w:t>
      </w:r>
      <w:r>
        <w:rPr>
          <w:b/>
          <w:bCs/>
        </w:rPr>
        <w:t xml:space="preserve"> is intermediate or higher)</w:t>
      </w:r>
      <w:r>
        <w:t xml:space="preserve"> and IPM Implementation Requirements using </w:t>
      </w:r>
      <w:r w:rsidRPr="00970C36">
        <w:rPr>
          <w:b/>
          <w:u w:val="single"/>
        </w:rPr>
        <w:t>Pest Management and the 595 Jobsheet 2.1.xlsm</w:t>
      </w:r>
      <w:r>
        <w:t xml:space="preserve"> or other state NRCS accepted document </w:t>
      </w:r>
      <w:r w:rsidRPr="005C4F87">
        <w:rPr>
          <w:b/>
        </w:rPr>
        <w:t>(Only if the</w:t>
      </w:r>
      <w:r>
        <w:t xml:space="preserve"> </w:t>
      </w:r>
      <w:r w:rsidRPr="005C4F87">
        <w:rPr>
          <w:b/>
          <w:bCs/>
        </w:rPr>
        <w:t>WIN-PST Identified Hazard Rating</w:t>
      </w:r>
      <w:r>
        <w:rPr>
          <w:b/>
          <w:bCs/>
        </w:rPr>
        <w:t xml:space="preserve"> is intermediate or higher)</w:t>
      </w:r>
      <w:r>
        <w:t>.</w:t>
      </w:r>
    </w:p>
    <w:p w:rsidR="00D64495" w:rsidRDefault="00D64495" w:rsidP="000E7CD9">
      <w:pPr>
        <w:numPr>
          <w:ilvl w:val="0"/>
          <w:numId w:val="15"/>
        </w:numPr>
        <w:spacing w:after="120" w:line="240" w:lineRule="auto"/>
      </w:pPr>
      <w:r>
        <w:t xml:space="preserve">For engineering/structural practices.  </w:t>
      </w:r>
      <w:r w:rsidR="002C5EED">
        <w:t xml:space="preserve">Document in the 154 Plan </w:t>
      </w:r>
      <w:proofErr w:type="gramStart"/>
      <w:r w:rsidR="002C5EED">
        <w:t>Template</w:t>
      </w:r>
      <w:proofErr w:type="gramEnd"/>
      <w:r w:rsidR="002C5EED">
        <w:t xml:space="preserve"> the </w:t>
      </w:r>
      <w:r>
        <w:t>planned practice</w:t>
      </w:r>
      <w:r w:rsidR="00201633">
        <w:t xml:space="preserve">, </w:t>
      </w:r>
      <w:r>
        <w:t>when it will be applied and extent, and locat</w:t>
      </w:r>
      <w:r w:rsidR="00201633">
        <w:t>ion</w:t>
      </w:r>
      <w:r>
        <w:t xml:space="preserve"> on the conservation plan map.</w:t>
      </w:r>
    </w:p>
    <w:p w:rsidR="00F46EFD" w:rsidRDefault="00F46EFD" w:rsidP="00F46EFD">
      <w:pPr>
        <w:numPr>
          <w:ilvl w:val="0"/>
          <w:numId w:val="29"/>
        </w:numPr>
        <w:tabs>
          <w:tab w:val="clear" w:pos="1800"/>
          <w:tab w:val="num" w:pos="0"/>
          <w:tab w:val="num" w:pos="720"/>
        </w:tabs>
        <w:spacing w:after="120" w:line="240" w:lineRule="auto"/>
        <w:ind w:left="1080"/>
      </w:pPr>
      <w:r>
        <w:t>Digital Conservation plan map with;</w:t>
      </w:r>
    </w:p>
    <w:p w:rsidR="00F46EFD" w:rsidRDefault="00F46EFD" w:rsidP="00610551">
      <w:pPr>
        <w:numPr>
          <w:ilvl w:val="0"/>
          <w:numId w:val="42"/>
        </w:numPr>
        <w:spacing w:after="0" w:line="240" w:lineRule="auto"/>
        <w:ind w:left="1440"/>
      </w:pPr>
      <w:r>
        <w:t xml:space="preserve">Streams, surface waters, surface drainage, </w:t>
      </w:r>
      <w:r w:rsidR="00201633">
        <w:t xml:space="preserve">and </w:t>
      </w:r>
      <w:r>
        <w:t>wetlands on or adjacent to site</w:t>
      </w:r>
    </w:p>
    <w:p w:rsidR="00F46EFD" w:rsidRDefault="00F46EFD" w:rsidP="00610551">
      <w:pPr>
        <w:numPr>
          <w:ilvl w:val="0"/>
          <w:numId w:val="42"/>
        </w:numPr>
        <w:spacing w:after="0" w:line="240" w:lineRule="auto"/>
        <w:ind w:left="1440"/>
      </w:pPr>
      <w:r>
        <w:t>Required setbacks</w:t>
      </w:r>
    </w:p>
    <w:p w:rsidR="00F46EFD" w:rsidRDefault="00F46EFD" w:rsidP="00610551">
      <w:pPr>
        <w:numPr>
          <w:ilvl w:val="0"/>
          <w:numId w:val="42"/>
        </w:numPr>
        <w:spacing w:after="0" w:line="240" w:lineRule="auto"/>
        <w:ind w:left="1440"/>
      </w:pPr>
      <w:r>
        <w:t>Property lines, field boundaries, field name/number/acres,</w:t>
      </w:r>
      <w:r w:rsidR="00470D95">
        <w:t xml:space="preserve"> </w:t>
      </w:r>
      <w:r>
        <w:t>and land use</w:t>
      </w:r>
    </w:p>
    <w:p w:rsidR="00F46EFD" w:rsidRDefault="00F46EFD" w:rsidP="00610551">
      <w:pPr>
        <w:numPr>
          <w:ilvl w:val="0"/>
          <w:numId w:val="42"/>
        </w:numPr>
        <w:spacing w:after="0" w:line="240" w:lineRule="auto"/>
        <w:ind w:left="1440"/>
      </w:pPr>
      <w:r>
        <w:t>Map scale</w:t>
      </w:r>
    </w:p>
    <w:p w:rsidR="00F46EFD" w:rsidRDefault="00F46EFD" w:rsidP="00610551">
      <w:pPr>
        <w:numPr>
          <w:ilvl w:val="0"/>
          <w:numId w:val="42"/>
        </w:numPr>
        <w:spacing w:after="0" w:line="240" w:lineRule="auto"/>
        <w:ind w:left="1440"/>
      </w:pPr>
      <w:r>
        <w:t>Structural practices located on map</w:t>
      </w:r>
    </w:p>
    <w:p w:rsidR="00F46EFD" w:rsidRDefault="00F46EFD" w:rsidP="00610551">
      <w:pPr>
        <w:numPr>
          <w:ilvl w:val="0"/>
          <w:numId w:val="42"/>
        </w:numPr>
        <w:spacing w:after="0" w:line="240" w:lineRule="auto"/>
        <w:ind w:left="1440"/>
      </w:pPr>
      <w:r>
        <w:t>Legend</w:t>
      </w:r>
    </w:p>
    <w:p w:rsidR="00F46EFD" w:rsidRDefault="00F46EFD" w:rsidP="00610551">
      <w:pPr>
        <w:numPr>
          <w:ilvl w:val="0"/>
          <w:numId w:val="42"/>
        </w:numPr>
        <w:spacing w:after="0" w:line="240" w:lineRule="auto"/>
        <w:ind w:left="1440"/>
      </w:pPr>
      <w:r>
        <w:t xml:space="preserve">Grower Name, County, State </w:t>
      </w:r>
    </w:p>
    <w:p w:rsidR="00D64495" w:rsidRDefault="00D64495" w:rsidP="00F46EFD">
      <w:pPr>
        <w:pStyle w:val="ListParagraph"/>
        <w:spacing w:after="120"/>
        <w:ind w:left="0"/>
      </w:pPr>
    </w:p>
    <w:p w:rsidR="00E64194" w:rsidRPr="007C75AE" w:rsidRDefault="00E64194" w:rsidP="000E7CD9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>Deliverables for NRCS Field Office</w:t>
      </w:r>
      <w:r w:rsidR="00F46EFD">
        <w:rPr>
          <w:b/>
        </w:rPr>
        <w:t xml:space="preserve"> (same as client except add an electronic copy of documents)</w:t>
      </w:r>
      <w:r>
        <w:rPr>
          <w:b/>
        </w:rPr>
        <w:t>:</w:t>
      </w:r>
    </w:p>
    <w:p w:rsidR="00610551" w:rsidRDefault="00610551" w:rsidP="00610551">
      <w:pPr>
        <w:numPr>
          <w:ilvl w:val="0"/>
          <w:numId w:val="15"/>
        </w:numPr>
        <w:spacing w:after="120" w:line="240" w:lineRule="auto"/>
      </w:pPr>
      <w:r>
        <w:t>Complete Hardcopy of the client’s plan (</w:t>
      </w:r>
      <w:proofErr w:type="spellStart"/>
      <w:r>
        <w:t>MsWord</w:t>
      </w:r>
      <w:proofErr w:type="spellEnd"/>
      <w:r>
        <w:t xml:space="preserve"> copy of the “Plan Template” 154)</w:t>
      </w:r>
      <w:r w:rsidR="002C5EED">
        <w:t xml:space="preserve"> and other appropriate digital copies of the plan and supporting documents</w:t>
      </w:r>
      <w:proofErr w:type="gramStart"/>
      <w:r w:rsidR="002C5EED">
        <w:t>.</w:t>
      </w:r>
      <w:r>
        <w:t>.</w:t>
      </w:r>
      <w:proofErr w:type="gramEnd"/>
    </w:p>
    <w:p w:rsidR="00F46EFD" w:rsidRDefault="00F46EFD" w:rsidP="00610551">
      <w:pPr>
        <w:numPr>
          <w:ilvl w:val="0"/>
          <w:numId w:val="15"/>
        </w:numPr>
        <w:spacing w:after="240" w:line="240" w:lineRule="auto"/>
      </w:pPr>
      <w:r>
        <w:t xml:space="preserve">Soils Map and soil map units descriptions using the Web Soil Survey </w:t>
      </w:r>
      <w:hyperlink r:id="rId11" w:history="1">
        <w:r w:rsidRPr="00511855">
          <w:rPr>
            <w:rStyle w:val="Hyperlink"/>
          </w:rPr>
          <w:t>http://websoilsurvey.nrcs.usda.gov/app/HomePage.htm</w:t>
        </w:r>
      </w:hyperlink>
      <w:r>
        <w:t xml:space="preserve"> as a minimum printout the Soil Report &gt; AOI Inventory &gt; Map Unit Descriptions</w:t>
      </w:r>
    </w:p>
    <w:p w:rsidR="00F46EFD" w:rsidRDefault="00F46EFD" w:rsidP="00610551">
      <w:pPr>
        <w:numPr>
          <w:ilvl w:val="0"/>
          <w:numId w:val="15"/>
        </w:numPr>
        <w:spacing w:after="240" w:line="240" w:lineRule="auto"/>
      </w:pPr>
      <w:r>
        <w:t>Resource assessment results soil, water, air, plant quality, and others identified resource concerns that may be needed documented in the template or add printouts from assessment tool (RUSLE2, and WEPS).</w:t>
      </w:r>
    </w:p>
    <w:p w:rsidR="00F46EFD" w:rsidRDefault="00610551" w:rsidP="00610551">
      <w:pPr>
        <w:numPr>
          <w:ilvl w:val="0"/>
          <w:numId w:val="15"/>
        </w:numPr>
        <w:spacing w:after="240" w:line="240" w:lineRule="auto"/>
      </w:pPr>
      <w:r>
        <w:t xml:space="preserve">Provide the Window Pesticide Screening Tool (WIN-PST) Soil/Pesticide Interaction Hazard Ratings report </w:t>
      </w:r>
      <w:r w:rsidRPr="005C4F87">
        <w:rPr>
          <w:b/>
        </w:rPr>
        <w:t>(Only if the</w:t>
      </w:r>
      <w:r>
        <w:t xml:space="preserve"> </w:t>
      </w:r>
      <w:r w:rsidRPr="005C4F87">
        <w:rPr>
          <w:b/>
          <w:bCs/>
        </w:rPr>
        <w:t>WIN-PST Identified Hazard Rating</w:t>
      </w:r>
      <w:r>
        <w:rPr>
          <w:b/>
          <w:bCs/>
        </w:rPr>
        <w:t xml:space="preserve"> is intermediate or higher)</w:t>
      </w:r>
      <w:r>
        <w:t xml:space="preserve"> and IPM Implementation Requirements using </w:t>
      </w:r>
      <w:r w:rsidRPr="00970C36">
        <w:rPr>
          <w:b/>
          <w:u w:val="single"/>
        </w:rPr>
        <w:t>Pest Management and the 595 Jobsheet 2.1.xlsm</w:t>
      </w:r>
      <w:r>
        <w:t xml:space="preserve"> or other state NRCS accepted document </w:t>
      </w:r>
      <w:r w:rsidRPr="005C4F87">
        <w:rPr>
          <w:b/>
        </w:rPr>
        <w:t>(Only if the</w:t>
      </w:r>
      <w:r>
        <w:t xml:space="preserve"> </w:t>
      </w:r>
      <w:r w:rsidRPr="005C4F87">
        <w:rPr>
          <w:b/>
          <w:bCs/>
        </w:rPr>
        <w:t>WIN-PST Identified Hazard Rating</w:t>
      </w:r>
      <w:r>
        <w:rPr>
          <w:b/>
          <w:bCs/>
        </w:rPr>
        <w:t xml:space="preserve"> is intermediate or higher)</w:t>
      </w:r>
      <w:r>
        <w:t xml:space="preserve">. </w:t>
      </w:r>
    </w:p>
    <w:p w:rsidR="00610551" w:rsidRDefault="00610551" w:rsidP="00610551">
      <w:pPr>
        <w:numPr>
          <w:ilvl w:val="0"/>
          <w:numId w:val="15"/>
        </w:numPr>
        <w:spacing w:after="120" w:line="240" w:lineRule="auto"/>
      </w:pPr>
      <w:r>
        <w:t>For engineering/structural practices.  The planned practice, when it will be applied and extent, and location on the conservation plan map.</w:t>
      </w:r>
    </w:p>
    <w:p w:rsidR="00F46EFD" w:rsidRDefault="00F46EFD" w:rsidP="00F46EFD">
      <w:pPr>
        <w:numPr>
          <w:ilvl w:val="0"/>
          <w:numId w:val="29"/>
        </w:numPr>
        <w:tabs>
          <w:tab w:val="clear" w:pos="1800"/>
          <w:tab w:val="num" w:pos="0"/>
          <w:tab w:val="num" w:pos="720"/>
        </w:tabs>
        <w:spacing w:after="120" w:line="240" w:lineRule="auto"/>
        <w:ind w:left="1080"/>
      </w:pPr>
      <w:r>
        <w:t>Digital Conservation plan map with;</w:t>
      </w:r>
    </w:p>
    <w:p w:rsidR="00F46EFD" w:rsidRDefault="00F46EFD" w:rsidP="00610551">
      <w:pPr>
        <w:numPr>
          <w:ilvl w:val="0"/>
          <w:numId w:val="45"/>
        </w:numPr>
        <w:spacing w:after="0" w:line="240" w:lineRule="auto"/>
      </w:pPr>
      <w:r>
        <w:lastRenderedPageBreak/>
        <w:t xml:space="preserve">Streams, surface waters, surface drainage, </w:t>
      </w:r>
      <w:r w:rsidR="00201633">
        <w:t xml:space="preserve">and </w:t>
      </w:r>
      <w:r>
        <w:t>wetlands on or adjacent to site</w:t>
      </w:r>
    </w:p>
    <w:p w:rsidR="00F46EFD" w:rsidRDefault="00F46EFD" w:rsidP="00610551">
      <w:pPr>
        <w:numPr>
          <w:ilvl w:val="0"/>
          <w:numId w:val="45"/>
        </w:numPr>
        <w:spacing w:after="0" w:line="240" w:lineRule="auto"/>
      </w:pPr>
      <w:r>
        <w:t>Required setbacks</w:t>
      </w:r>
    </w:p>
    <w:p w:rsidR="00F46EFD" w:rsidRDefault="00F46EFD" w:rsidP="00610551">
      <w:pPr>
        <w:numPr>
          <w:ilvl w:val="0"/>
          <w:numId w:val="45"/>
        </w:numPr>
        <w:spacing w:after="0" w:line="240" w:lineRule="auto"/>
      </w:pPr>
      <w:r>
        <w:t>Property lines, field boun</w:t>
      </w:r>
      <w:r w:rsidR="00470D95">
        <w:t xml:space="preserve">daries, field name/number/acres, </w:t>
      </w:r>
      <w:r>
        <w:t>and land use</w:t>
      </w:r>
    </w:p>
    <w:p w:rsidR="00F46EFD" w:rsidRDefault="00F46EFD" w:rsidP="00610551">
      <w:pPr>
        <w:numPr>
          <w:ilvl w:val="0"/>
          <w:numId w:val="45"/>
        </w:numPr>
        <w:spacing w:after="0" w:line="240" w:lineRule="auto"/>
      </w:pPr>
      <w:r>
        <w:t>Map scale</w:t>
      </w:r>
    </w:p>
    <w:p w:rsidR="00F46EFD" w:rsidRDefault="00F46EFD" w:rsidP="00610551">
      <w:pPr>
        <w:numPr>
          <w:ilvl w:val="0"/>
          <w:numId w:val="45"/>
        </w:numPr>
        <w:spacing w:after="0" w:line="240" w:lineRule="auto"/>
      </w:pPr>
      <w:r>
        <w:t>Structural practices located on map</w:t>
      </w:r>
    </w:p>
    <w:p w:rsidR="00F46EFD" w:rsidRDefault="00F46EFD" w:rsidP="00610551">
      <w:pPr>
        <w:numPr>
          <w:ilvl w:val="0"/>
          <w:numId w:val="45"/>
        </w:numPr>
        <w:spacing w:after="0" w:line="240" w:lineRule="auto"/>
      </w:pPr>
      <w:r>
        <w:t>Legend</w:t>
      </w:r>
    </w:p>
    <w:p w:rsidR="00F46EFD" w:rsidRDefault="00F46EFD" w:rsidP="00610551">
      <w:pPr>
        <w:numPr>
          <w:ilvl w:val="0"/>
          <w:numId w:val="45"/>
        </w:numPr>
        <w:spacing w:after="0" w:line="240" w:lineRule="auto"/>
      </w:pPr>
      <w:r>
        <w:t xml:space="preserve">Grower Name, County, State </w:t>
      </w:r>
    </w:p>
    <w:p w:rsidR="00DF344C" w:rsidRDefault="00E64194" w:rsidP="00DE6A7A">
      <w:pPr>
        <w:spacing w:after="120"/>
      </w:pPr>
      <w:r>
        <w:t xml:space="preserve">                                                            </w:t>
      </w:r>
      <w:r w:rsidR="00DE6A7A">
        <w:t xml:space="preserve">                     </w:t>
      </w:r>
    </w:p>
    <w:sectPr w:rsidR="00DF344C" w:rsidSect="00DF344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FB" w:rsidRDefault="002062FB" w:rsidP="008350D1">
      <w:pPr>
        <w:spacing w:after="0" w:line="240" w:lineRule="auto"/>
      </w:pPr>
      <w:r>
        <w:separator/>
      </w:r>
    </w:p>
  </w:endnote>
  <w:endnote w:type="continuationSeparator" w:id="0">
    <w:p w:rsidR="002062FB" w:rsidRDefault="002062FB" w:rsidP="0083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B6" w:rsidRDefault="002248B6" w:rsidP="001740A5">
    <w:pPr>
      <w:pStyle w:val="Disclaimer"/>
      <w:framePr w:wrap="around" w:hAnchor="page" w:x="1959"/>
      <w:jc w:val="right"/>
    </w:pPr>
    <w:r>
      <w:t xml:space="preserve">Conservation Systems are reviewed periodically, and updated if needed.  To obtain the current version of this system, contact your Natural Resources Conservation Service </w:t>
    </w:r>
    <w:r w:rsidRPr="001654DB">
      <w:t>State Office</w:t>
    </w:r>
    <w:r>
      <w:t xml:space="preserve">, or visit the </w:t>
    </w:r>
    <w:r w:rsidRPr="006A177F">
      <w:rPr>
        <w:u w:val="single"/>
      </w:rPr>
      <w:t>Field Office Technical Guide</w:t>
    </w:r>
    <w:r>
      <w:t>.</w:t>
    </w:r>
  </w:p>
  <w:p w:rsidR="002248B6" w:rsidRPr="00D32F6F" w:rsidRDefault="002248B6" w:rsidP="001740A5">
    <w:pPr>
      <w:pStyle w:val="Footer"/>
      <w:jc w:val="right"/>
      <w:rPr>
        <w:rStyle w:val="PageNumber"/>
        <w:b/>
      </w:rPr>
    </w:pPr>
    <w:r w:rsidRPr="00D32F6F">
      <w:rPr>
        <w:rStyle w:val="PageNumber"/>
        <w:b/>
      </w:rPr>
      <w:t>NRCS</w:t>
    </w:r>
  </w:p>
  <w:p w:rsidR="002248B6" w:rsidRPr="00D32F6F" w:rsidRDefault="0003029D" w:rsidP="001740A5">
    <w:pPr>
      <w:pStyle w:val="Footer"/>
      <w:jc w:val="right"/>
      <w:rPr>
        <w:rStyle w:val="PageNumber"/>
        <w:b/>
      </w:rPr>
    </w:pPr>
    <w:r>
      <w:rPr>
        <w:rStyle w:val="PageNumber"/>
        <w:b/>
      </w:rPr>
      <w:t>August 2012</w:t>
    </w:r>
  </w:p>
  <w:p w:rsidR="002248B6" w:rsidRPr="001740A5" w:rsidRDefault="002248B6" w:rsidP="001740A5">
    <w:pPr>
      <w:pStyle w:val="Footer"/>
      <w:jc w:val="right"/>
      <w:rPr>
        <w:szCs w:val="18"/>
      </w:rPr>
    </w:pPr>
    <w:r w:rsidRPr="00D32F6F">
      <w:rPr>
        <w:rStyle w:val="PageNumber"/>
        <w:b/>
      </w:rPr>
      <w:t xml:space="preserve">Page </w:t>
    </w:r>
    <w:r w:rsidR="001B0F79" w:rsidRPr="00D32F6F">
      <w:rPr>
        <w:rStyle w:val="PageNumber"/>
        <w:b/>
      </w:rPr>
      <w:fldChar w:fldCharType="begin"/>
    </w:r>
    <w:r w:rsidRPr="00D32F6F">
      <w:rPr>
        <w:rStyle w:val="PageNumber"/>
        <w:b/>
      </w:rPr>
      <w:instrText xml:space="preserve"> PAGE </w:instrText>
    </w:r>
    <w:r w:rsidR="001B0F79" w:rsidRPr="00D32F6F">
      <w:rPr>
        <w:rStyle w:val="PageNumber"/>
        <w:b/>
      </w:rPr>
      <w:fldChar w:fldCharType="separate"/>
    </w:r>
    <w:r w:rsidR="007F5F0F">
      <w:rPr>
        <w:rStyle w:val="PageNumber"/>
        <w:b/>
        <w:noProof/>
      </w:rPr>
      <w:t>1</w:t>
    </w:r>
    <w:r w:rsidR="001B0F79" w:rsidRPr="00D32F6F">
      <w:rPr>
        <w:rStyle w:val="PageNumber"/>
        <w:b/>
      </w:rPr>
      <w:fldChar w:fldCharType="end"/>
    </w:r>
    <w:r w:rsidRPr="00D32F6F">
      <w:rPr>
        <w:rStyle w:val="PageNumber"/>
        <w:b/>
      </w:rPr>
      <w:t xml:space="preserve"> of </w:t>
    </w:r>
    <w:r w:rsidR="001B0F79" w:rsidRPr="00D32F6F">
      <w:rPr>
        <w:rStyle w:val="PageNumber"/>
        <w:b/>
      </w:rPr>
      <w:fldChar w:fldCharType="begin"/>
    </w:r>
    <w:r w:rsidRPr="00D32F6F">
      <w:rPr>
        <w:rStyle w:val="PageNumber"/>
        <w:b/>
      </w:rPr>
      <w:instrText xml:space="preserve"> NUMPAGES </w:instrText>
    </w:r>
    <w:r w:rsidR="001B0F79" w:rsidRPr="00D32F6F">
      <w:rPr>
        <w:rStyle w:val="PageNumber"/>
        <w:b/>
      </w:rPr>
      <w:fldChar w:fldCharType="separate"/>
    </w:r>
    <w:r w:rsidR="007F5F0F">
      <w:rPr>
        <w:rStyle w:val="PageNumber"/>
        <w:b/>
        <w:noProof/>
      </w:rPr>
      <w:t>6</w:t>
    </w:r>
    <w:r w:rsidR="001B0F79" w:rsidRPr="00D32F6F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FB" w:rsidRDefault="002062FB" w:rsidP="008350D1">
      <w:pPr>
        <w:spacing w:after="0" w:line="240" w:lineRule="auto"/>
      </w:pPr>
      <w:r>
        <w:separator/>
      </w:r>
    </w:p>
  </w:footnote>
  <w:footnote w:type="continuationSeparator" w:id="0">
    <w:p w:rsidR="002062FB" w:rsidRDefault="002062FB" w:rsidP="0083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617"/>
    <w:multiLevelType w:val="hybridMultilevel"/>
    <w:tmpl w:val="38F20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B3E41"/>
    <w:multiLevelType w:val="hybridMultilevel"/>
    <w:tmpl w:val="ECA2A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0F1698"/>
    <w:multiLevelType w:val="hybridMultilevel"/>
    <w:tmpl w:val="D7A8F360"/>
    <w:lvl w:ilvl="0" w:tplc="542438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B22352"/>
    <w:multiLevelType w:val="hybridMultilevel"/>
    <w:tmpl w:val="55283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B1DD0"/>
    <w:multiLevelType w:val="hybridMultilevel"/>
    <w:tmpl w:val="D7068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DC0134"/>
    <w:multiLevelType w:val="hybridMultilevel"/>
    <w:tmpl w:val="0AC81F46"/>
    <w:lvl w:ilvl="0" w:tplc="A4C471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0464C"/>
    <w:multiLevelType w:val="hybridMultilevel"/>
    <w:tmpl w:val="AD203BDE"/>
    <w:lvl w:ilvl="0" w:tplc="8042DFC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B775D8D"/>
    <w:multiLevelType w:val="hybridMultilevel"/>
    <w:tmpl w:val="4C82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6D76D1"/>
    <w:multiLevelType w:val="hybridMultilevel"/>
    <w:tmpl w:val="B3D21FE8"/>
    <w:lvl w:ilvl="0" w:tplc="12C8C1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742A62"/>
    <w:multiLevelType w:val="hybridMultilevel"/>
    <w:tmpl w:val="08B2E3EC"/>
    <w:lvl w:ilvl="0" w:tplc="6F1E3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B7A51"/>
    <w:multiLevelType w:val="hybridMultilevel"/>
    <w:tmpl w:val="BD34E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DC07E5"/>
    <w:multiLevelType w:val="hybridMultilevel"/>
    <w:tmpl w:val="1A14C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7C076D"/>
    <w:multiLevelType w:val="hybridMultilevel"/>
    <w:tmpl w:val="95C07E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E8A2200"/>
    <w:multiLevelType w:val="hybridMultilevel"/>
    <w:tmpl w:val="20EAF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A70558"/>
    <w:multiLevelType w:val="hybridMultilevel"/>
    <w:tmpl w:val="51D49A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33F84"/>
    <w:multiLevelType w:val="hybridMultilevel"/>
    <w:tmpl w:val="C1186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E9683C"/>
    <w:multiLevelType w:val="hybridMultilevel"/>
    <w:tmpl w:val="72D01AE6"/>
    <w:lvl w:ilvl="0" w:tplc="8B780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252B1"/>
    <w:multiLevelType w:val="hybridMultilevel"/>
    <w:tmpl w:val="7494B4AA"/>
    <w:lvl w:ilvl="0" w:tplc="D76E3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B63D0"/>
    <w:multiLevelType w:val="hybridMultilevel"/>
    <w:tmpl w:val="039C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E412C"/>
    <w:multiLevelType w:val="hybridMultilevel"/>
    <w:tmpl w:val="AFFE2D2E"/>
    <w:lvl w:ilvl="0" w:tplc="ED4E5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FB42975"/>
    <w:multiLevelType w:val="hybridMultilevel"/>
    <w:tmpl w:val="2A52F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60D01"/>
    <w:multiLevelType w:val="hybridMultilevel"/>
    <w:tmpl w:val="57D85572"/>
    <w:lvl w:ilvl="0" w:tplc="271A6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FA6DC3"/>
    <w:multiLevelType w:val="hybridMultilevel"/>
    <w:tmpl w:val="5488417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42BC5CEC"/>
    <w:multiLevelType w:val="hybridMultilevel"/>
    <w:tmpl w:val="9B8E2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3642BC"/>
    <w:multiLevelType w:val="hybridMultilevel"/>
    <w:tmpl w:val="D3D4F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E1098"/>
    <w:multiLevelType w:val="hybridMultilevel"/>
    <w:tmpl w:val="B7248B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5CD0E36"/>
    <w:multiLevelType w:val="hybridMultilevel"/>
    <w:tmpl w:val="44CC9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044E48"/>
    <w:multiLevelType w:val="hybridMultilevel"/>
    <w:tmpl w:val="C9D227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1F7B1A"/>
    <w:multiLevelType w:val="hybridMultilevel"/>
    <w:tmpl w:val="CD20E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7316E7"/>
    <w:multiLevelType w:val="hybridMultilevel"/>
    <w:tmpl w:val="1BFE5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F75083"/>
    <w:multiLevelType w:val="hybridMultilevel"/>
    <w:tmpl w:val="95C2D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0E37A5"/>
    <w:multiLevelType w:val="hybridMultilevel"/>
    <w:tmpl w:val="4AF4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2A0819"/>
    <w:multiLevelType w:val="hybridMultilevel"/>
    <w:tmpl w:val="817CE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334A05"/>
    <w:multiLevelType w:val="hybridMultilevel"/>
    <w:tmpl w:val="AE5A6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C25AA"/>
    <w:multiLevelType w:val="hybridMultilevel"/>
    <w:tmpl w:val="F8A21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E959AB"/>
    <w:multiLevelType w:val="hybridMultilevel"/>
    <w:tmpl w:val="93E414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7E21AB"/>
    <w:multiLevelType w:val="hybridMultilevel"/>
    <w:tmpl w:val="05B8A5F4"/>
    <w:lvl w:ilvl="0" w:tplc="1A0820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0D1ECF"/>
    <w:multiLevelType w:val="hybridMultilevel"/>
    <w:tmpl w:val="0F7C5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E13E2D"/>
    <w:multiLevelType w:val="hybridMultilevel"/>
    <w:tmpl w:val="C9E4B81E"/>
    <w:lvl w:ilvl="0" w:tplc="61E868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420BBE"/>
    <w:multiLevelType w:val="hybridMultilevel"/>
    <w:tmpl w:val="F432D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5F59B9"/>
    <w:multiLevelType w:val="hybridMultilevel"/>
    <w:tmpl w:val="C644C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512C5A"/>
    <w:multiLevelType w:val="hybridMultilevel"/>
    <w:tmpl w:val="886899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6846DCB"/>
    <w:multiLevelType w:val="hybridMultilevel"/>
    <w:tmpl w:val="9DC62CD0"/>
    <w:lvl w:ilvl="0" w:tplc="01AA410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413E0B"/>
    <w:multiLevelType w:val="hybridMultilevel"/>
    <w:tmpl w:val="FDE858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F45D5D"/>
    <w:multiLevelType w:val="hybridMultilevel"/>
    <w:tmpl w:val="AA1EC804"/>
    <w:lvl w:ilvl="0" w:tplc="0B1C757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5"/>
  </w:num>
  <w:num w:numId="3">
    <w:abstractNumId w:val="44"/>
  </w:num>
  <w:num w:numId="4">
    <w:abstractNumId w:val="38"/>
  </w:num>
  <w:num w:numId="5">
    <w:abstractNumId w:val="8"/>
  </w:num>
  <w:num w:numId="6">
    <w:abstractNumId w:val="36"/>
  </w:num>
  <w:num w:numId="7">
    <w:abstractNumId w:val="9"/>
  </w:num>
  <w:num w:numId="8">
    <w:abstractNumId w:val="6"/>
  </w:num>
  <w:num w:numId="9">
    <w:abstractNumId w:val="2"/>
  </w:num>
  <w:num w:numId="10">
    <w:abstractNumId w:val="21"/>
  </w:num>
  <w:num w:numId="11">
    <w:abstractNumId w:val="17"/>
  </w:num>
  <w:num w:numId="12">
    <w:abstractNumId w:val="29"/>
  </w:num>
  <w:num w:numId="13">
    <w:abstractNumId w:val="28"/>
  </w:num>
  <w:num w:numId="14">
    <w:abstractNumId w:val="16"/>
  </w:num>
  <w:num w:numId="15">
    <w:abstractNumId w:val="37"/>
  </w:num>
  <w:num w:numId="16">
    <w:abstractNumId w:val="32"/>
  </w:num>
  <w:num w:numId="17">
    <w:abstractNumId w:val="15"/>
  </w:num>
  <w:num w:numId="18">
    <w:abstractNumId w:val="30"/>
  </w:num>
  <w:num w:numId="19">
    <w:abstractNumId w:val="23"/>
  </w:num>
  <w:num w:numId="20">
    <w:abstractNumId w:val="41"/>
  </w:num>
  <w:num w:numId="21">
    <w:abstractNumId w:val="1"/>
  </w:num>
  <w:num w:numId="22">
    <w:abstractNumId w:val="3"/>
  </w:num>
  <w:num w:numId="23">
    <w:abstractNumId w:val="11"/>
  </w:num>
  <w:num w:numId="24">
    <w:abstractNumId w:val="31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2"/>
  </w:num>
  <w:num w:numId="30">
    <w:abstractNumId w:val="34"/>
  </w:num>
  <w:num w:numId="31">
    <w:abstractNumId w:val="7"/>
  </w:num>
  <w:num w:numId="32">
    <w:abstractNumId w:val="40"/>
  </w:num>
  <w:num w:numId="33">
    <w:abstractNumId w:val="19"/>
  </w:num>
  <w:num w:numId="34">
    <w:abstractNumId w:val="18"/>
  </w:num>
  <w:num w:numId="35">
    <w:abstractNumId w:val="20"/>
  </w:num>
  <w:num w:numId="36">
    <w:abstractNumId w:val="35"/>
  </w:num>
  <w:num w:numId="37">
    <w:abstractNumId w:val="27"/>
  </w:num>
  <w:num w:numId="38">
    <w:abstractNumId w:val="0"/>
  </w:num>
  <w:num w:numId="39">
    <w:abstractNumId w:val="33"/>
  </w:num>
  <w:num w:numId="40">
    <w:abstractNumId w:val="14"/>
  </w:num>
  <w:num w:numId="41">
    <w:abstractNumId w:val="22"/>
  </w:num>
  <w:num w:numId="42">
    <w:abstractNumId w:val="43"/>
  </w:num>
  <w:num w:numId="43">
    <w:abstractNumId w:val="24"/>
  </w:num>
  <w:num w:numId="44">
    <w:abstractNumId w:val="2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94"/>
    <w:rsid w:val="00000B0B"/>
    <w:rsid w:val="000047BA"/>
    <w:rsid w:val="0003029D"/>
    <w:rsid w:val="0003305E"/>
    <w:rsid w:val="00072BE4"/>
    <w:rsid w:val="000768F7"/>
    <w:rsid w:val="000A350D"/>
    <w:rsid w:val="000E7CD9"/>
    <w:rsid w:val="000F000A"/>
    <w:rsid w:val="00107EA2"/>
    <w:rsid w:val="00147A2F"/>
    <w:rsid w:val="001740A5"/>
    <w:rsid w:val="00191D7A"/>
    <w:rsid w:val="001A78D2"/>
    <w:rsid w:val="001B0F79"/>
    <w:rsid w:val="001D0F2C"/>
    <w:rsid w:val="00201633"/>
    <w:rsid w:val="002062FB"/>
    <w:rsid w:val="002248B6"/>
    <w:rsid w:val="00226953"/>
    <w:rsid w:val="00253B00"/>
    <w:rsid w:val="0028283B"/>
    <w:rsid w:val="002828F3"/>
    <w:rsid w:val="00290025"/>
    <w:rsid w:val="002A0DBA"/>
    <w:rsid w:val="002A3E8D"/>
    <w:rsid w:val="002A5D9F"/>
    <w:rsid w:val="002C21D9"/>
    <w:rsid w:val="002C2D30"/>
    <w:rsid w:val="002C5EED"/>
    <w:rsid w:val="002F6A4D"/>
    <w:rsid w:val="00303CFC"/>
    <w:rsid w:val="00320D76"/>
    <w:rsid w:val="00325C34"/>
    <w:rsid w:val="00345196"/>
    <w:rsid w:val="00361148"/>
    <w:rsid w:val="00396BA8"/>
    <w:rsid w:val="00396E37"/>
    <w:rsid w:val="003A3E74"/>
    <w:rsid w:val="003B0EDE"/>
    <w:rsid w:val="003C19DD"/>
    <w:rsid w:val="004255FC"/>
    <w:rsid w:val="00457CBD"/>
    <w:rsid w:val="00470D95"/>
    <w:rsid w:val="00473090"/>
    <w:rsid w:val="0050050D"/>
    <w:rsid w:val="005176C5"/>
    <w:rsid w:val="0053337B"/>
    <w:rsid w:val="005450DA"/>
    <w:rsid w:val="00571D96"/>
    <w:rsid w:val="00586CB7"/>
    <w:rsid w:val="005924E2"/>
    <w:rsid w:val="00594D37"/>
    <w:rsid w:val="005B36E7"/>
    <w:rsid w:val="005F21D0"/>
    <w:rsid w:val="006026B9"/>
    <w:rsid w:val="00606614"/>
    <w:rsid w:val="00606E72"/>
    <w:rsid w:val="00610551"/>
    <w:rsid w:val="006125CC"/>
    <w:rsid w:val="00630A8A"/>
    <w:rsid w:val="006501E5"/>
    <w:rsid w:val="00657952"/>
    <w:rsid w:val="006B7DE2"/>
    <w:rsid w:val="006C06D5"/>
    <w:rsid w:val="007023D0"/>
    <w:rsid w:val="00716857"/>
    <w:rsid w:val="00735976"/>
    <w:rsid w:val="00744FF2"/>
    <w:rsid w:val="007A5038"/>
    <w:rsid w:val="007A7D66"/>
    <w:rsid w:val="007B353D"/>
    <w:rsid w:val="007D181A"/>
    <w:rsid w:val="007D6972"/>
    <w:rsid w:val="007E1D41"/>
    <w:rsid w:val="007E38C9"/>
    <w:rsid w:val="007F5F0F"/>
    <w:rsid w:val="0081446E"/>
    <w:rsid w:val="008350D1"/>
    <w:rsid w:val="00891BF0"/>
    <w:rsid w:val="008B023E"/>
    <w:rsid w:val="008D3F77"/>
    <w:rsid w:val="008D787B"/>
    <w:rsid w:val="00915B08"/>
    <w:rsid w:val="009522CF"/>
    <w:rsid w:val="009774B2"/>
    <w:rsid w:val="009B34F4"/>
    <w:rsid w:val="009B3D0D"/>
    <w:rsid w:val="009B4A3E"/>
    <w:rsid w:val="009C73CA"/>
    <w:rsid w:val="009F164A"/>
    <w:rsid w:val="00A000AD"/>
    <w:rsid w:val="00A03930"/>
    <w:rsid w:val="00A158BE"/>
    <w:rsid w:val="00A32461"/>
    <w:rsid w:val="00A54FB2"/>
    <w:rsid w:val="00A61541"/>
    <w:rsid w:val="00A722D0"/>
    <w:rsid w:val="00A76D66"/>
    <w:rsid w:val="00A83261"/>
    <w:rsid w:val="00A95E3E"/>
    <w:rsid w:val="00AE3787"/>
    <w:rsid w:val="00AF273F"/>
    <w:rsid w:val="00B3369B"/>
    <w:rsid w:val="00B4348C"/>
    <w:rsid w:val="00B82130"/>
    <w:rsid w:val="00BA0F81"/>
    <w:rsid w:val="00BA404D"/>
    <w:rsid w:val="00BC4830"/>
    <w:rsid w:val="00BC5242"/>
    <w:rsid w:val="00BC7D51"/>
    <w:rsid w:val="00C3575F"/>
    <w:rsid w:val="00C55268"/>
    <w:rsid w:val="00CA3105"/>
    <w:rsid w:val="00CF6731"/>
    <w:rsid w:val="00CF6E97"/>
    <w:rsid w:val="00D56D28"/>
    <w:rsid w:val="00D64495"/>
    <w:rsid w:val="00D65EFF"/>
    <w:rsid w:val="00DA58FC"/>
    <w:rsid w:val="00DB7809"/>
    <w:rsid w:val="00DC2B24"/>
    <w:rsid w:val="00DD7FA9"/>
    <w:rsid w:val="00DE6A7A"/>
    <w:rsid w:val="00DF344C"/>
    <w:rsid w:val="00DF5E8B"/>
    <w:rsid w:val="00E27EA1"/>
    <w:rsid w:val="00E40A22"/>
    <w:rsid w:val="00E505D2"/>
    <w:rsid w:val="00E64194"/>
    <w:rsid w:val="00E76AD3"/>
    <w:rsid w:val="00E95C27"/>
    <w:rsid w:val="00EA2319"/>
    <w:rsid w:val="00EF1AC3"/>
    <w:rsid w:val="00F1377A"/>
    <w:rsid w:val="00F46EFD"/>
    <w:rsid w:val="00F55572"/>
    <w:rsid w:val="00FC3CC6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1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0D1"/>
  </w:style>
  <w:style w:type="paragraph" w:styleId="Footer">
    <w:name w:val="footer"/>
    <w:basedOn w:val="Normal"/>
    <w:link w:val="FooterChar"/>
    <w:unhideWhenUsed/>
    <w:rsid w:val="0083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50D1"/>
  </w:style>
  <w:style w:type="paragraph" w:styleId="NoSpacing">
    <w:name w:val="No Spacing"/>
    <w:uiPriority w:val="1"/>
    <w:qFormat/>
    <w:rsid w:val="00606E72"/>
    <w:pPr>
      <w:spacing w:after="0" w:line="240" w:lineRule="auto"/>
    </w:pPr>
  </w:style>
  <w:style w:type="paragraph" w:customStyle="1" w:styleId="Disclaimer">
    <w:name w:val="Disclaimer"/>
    <w:basedOn w:val="BodyText"/>
    <w:rsid w:val="001740A5"/>
    <w:pPr>
      <w:keepLines/>
      <w:framePr w:w="6768" w:h="432" w:hSpace="187" w:vSpace="187" w:wrap="around" w:vAnchor="page" w:hAnchor="margin" w:x="1" w:y="1440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740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40A5"/>
  </w:style>
  <w:style w:type="character" w:styleId="PageNumber">
    <w:name w:val="page number"/>
    <w:basedOn w:val="DefaultParagraphFont"/>
    <w:rsid w:val="001740A5"/>
  </w:style>
  <w:style w:type="paragraph" w:styleId="BalloonText">
    <w:name w:val="Balloon Text"/>
    <w:basedOn w:val="Normal"/>
    <w:link w:val="BalloonTextChar"/>
    <w:uiPriority w:val="99"/>
    <w:semiHidden/>
    <w:unhideWhenUsed/>
    <w:rsid w:val="00BC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EE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1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0D1"/>
  </w:style>
  <w:style w:type="paragraph" w:styleId="Footer">
    <w:name w:val="footer"/>
    <w:basedOn w:val="Normal"/>
    <w:link w:val="FooterChar"/>
    <w:unhideWhenUsed/>
    <w:rsid w:val="0083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50D1"/>
  </w:style>
  <w:style w:type="paragraph" w:styleId="NoSpacing">
    <w:name w:val="No Spacing"/>
    <w:uiPriority w:val="1"/>
    <w:qFormat/>
    <w:rsid w:val="00606E72"/>
    <w:pPr>
      <w:spacing w:after="0" w:line="240" w:lineRule="auto"/>
    </w:pPr>
  </w:style>
  <w:style w:type="paragraph" w:customStyle="1" w:styleId="Disclaimer">
    <w:name w:val="Disclaimer"/>
    <w:basedOn w:val="BodyText"/>
    <w:rsid w:val="001740A5"/>
    <w:pPr>
      <w:keepLines/>
      <w:framePr w:w="6768" w:h="432" w:hSpace="187" w:vSpace="187" w:wrap="around" w:vAnchor="page" w:hAnchor="margin" w:x="1" w:y="1440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740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40A5"/>
  </w:style>
  <w:style w:type="character" w:styleId="PageNumber">
    <w:name w:val="page number"/>
    <w:basedOn w:val="DefaultParagraphFont"/>
    <w:rsid w:val="001740A5"/>
  </w:style>
  <w:style w:type="paragraph" w:styleId="BalloonText">
    <w:name w:val="Balloon Text"/>
    <w:basedOn w:val="Normal"/>
    <w:link w:val="BalloonTextChar"/>
    <w:uiPriority w:val="99"/>
    <w:semiHidden/>
    <w:unhideWhenUsed/>
    <w:rsid w:val="00BC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EE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oilsurvey.nrcs.usda.gov/app/HomePage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soilsurvey.nrcs.usda.gov/app/HomePag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soilsurvey.nrcs.usda.gov/app/HomePa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rectives.sc.egov.usd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10168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Benjamin.Smallwood</dc:creator>
  <cp:lastModifiedBy>nancy.paolini</cp:lastModifiedBy>
  <cp:revision>2</cp:revision>
  <cp:lastPrinted>2011-09-12T12:24:00Z</cp:lastPrinted>
  <dcterms:created xsi:type="dcterms:W3CDTF">2013-08-12T15:53:00Z</dcterms:created>
  <dcterms:modified xsi:type="dcterms:W3CDTF">2013-08-12T15:53:00Z</dcterms:modified>
</cp:coreProperties>
</file>