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83F2D" w14:textId="77777777" w:rsidR="00BE14A6" w:rsidRPr="001613A1" w:rsidRDefault="004B7658" w:rsidP="00BE14A6">
      <w:pPr>
        <w:pStyle w:val="Header"/>
        <w:rPr>
          <w:rFonts w:ascii="Arial" w:hAnsi="Arial"/>
          <w:sz w:val="22"/>
        </w:rPr>
      </w:pPr>
      <w:r w:rsidRPr="001613A1">
        <w:rPr>
          <w:rFonts w:ascii="Arial" w:hAnsi="Arial"/>
          <w:noProof/>
          <w:sz w:val="28"/>
        </w:rPr>
        <mc:AlternateContent>
          <mc:Choice Requires="wps">
            <w:drawing>
              <wp:anchor distT="0" distB="0" distL="114300" distR="114300" simplePos="0" relativeHeight="251656704" behindDoc="0" locked="0" layoutInCell="1" allowOverlap="1" wp14:anchorId="178989C9" wp14:editId="5F841273">
                <wp:simplePos x="0" y="0"/>
                <wp:positionH relativeFrom="column">
                  <wp:posOffset>2088107</wp:posOffset>
                </wp:positionH>
                <wp:positionV relativeFrom="paragraph">
                  <wp:posOffset>-9553</wp:posOffset>
                </wp:positionV>
                <wp:extent cx="3854232" cy="893928"/>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232" cy="8939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DFBDE" w14:textId="6E88ADB1" w:rsidR="00E665DE" w:rsidRDefault="00E665DE" w:rsidP="001B6214">
                            <w:pPr>
                              <w:jc w:val="center"/>
                              <w:rPr>
                                <w:rFonts w:ascii="Arial" w:hAnsi="Arial" w:cs="Arial"/>
                                <w:b/>
                                <w:bCs/>
                                <w:sz w:val="28"/>
                                <w:szCs w:val="28"/>
                              </w:rPr>
                            </w:pPr>
                            <w:r>
                              <w:rPr>
                                <w:rFonts w:ascii="Arial" w:hAnsi="Arial" w:cs="Arial"/>
                                <w:b/>
                                <w:bCs/>
                                <w:sz w:val="28"/>
                                <w:szCs w:val="28"/>
                              </w:rPr>
                              <w:t>Agronomy Technical Note #15</w:t>
                            </w:r>
                          </w:p>
                          <w:p w14:paraId="6D62B646" w14:textId="7A38A5BE" w:rsidR="00B84AC9" w:rsidRPr="00E665DE" w:rsidRDefault="003904AC" w:rsidP="001B6214">
                            <w:pPr>
                              <w:jc w:val="center"/>
                              <w:rPr>
                                <w:rFonts w:ascii="Arial" w:hAnsi="Arial" w:cs="Arial"/>
                                <w:b/>
                                <w:sz w:val="28"/>
                                <w:szCs w:val="28"/>
                              </w:rPr>
                            </w:pPr>
                            <w:r w:rsidRPr="00E665DE">
                              <w:rPr>
                                <w:rFonts w:ascii="Arial" w:hAnsi="Arial" w:cs="Arial"/>
                                <w:b/>
                                <w:bCs/>
                                <w:sz w:val="28"/>
                                <w:szCs w:val="28"/>
                              </w:rPr>
                              <w:t xml:space="preserve">INTEGRATED </w:t>
                            </w:r>
                            <w:r w:rsidR="00660BE4" w:rsidRPr="00E665DE">
                              <w:rPr>
                                <w:rFonts w:ascii="Arial" w:hAnsi="Arial" w:cs="Arial"/>
                                <w:b/>
                                <w:bCs/>
                                <w:sz w:val="28"/>
                                <w:szCs w:val="28"/>
                              </w:rPr>
                              <w:t>PEST (</w:t>
                            </w:r>
                            <w:r w:rsidRPr="00E665DE">
                              <w:rPr>
                                <w:rFonts w:ascii="Arial" w:hAnsi="Arial" w:cs="Arial"/>
                                <w:b/>
                                <w:bCs/>
                                <w:sz w:val="28"/>
                                <w:szCs w:val="28"/>
                              </w:rPr>
                              <w:t>WEED</w:t>
                            </w:r>
                            <w:r w:rsidR="005E587C">
                              <w:rPr>
                                <w:rFonts w:ascii="Arial" w:hAnsi="Arial" w:cs="Arial"/>
                                <w:b/>
                                <w:bCs/>
                                <w:sz w:val="28"/>
                                <w:szCs w:val="28"/>
                              </w:rPr>
                              <w:t>S</w:t>
                            </w:r>
                            <w:r w:rsidR="00660BE4" w:rsidRPr="00E665DE">
                              <w:rPr>
                                <w:rFonts w:ascii="Arial" w:hAnsi="Arial" w:cs="Arial"/>
                                <w:b/>
                                <w:bCs/>
                                <w:sz w:val="28"/>
                                <w:szCs w:val="28"/>
                              </w:rPr>
                              <w:t>)</w:t>
                            </w:r>
                            <w:r w:rsidR="00B84AC9" w:rsidRPr="00E665DE">
                              <w:rPr>
                                <w:rFonts w:ascii="Arial" w:hAnsi="Arial" w:cs="Arial"/>
                                <w:b/>
                                <w:bCs/>
                                <w:sz w:val="28"/>
                                <w:szCs w:val="28"/>
                              </w:rPr>
                              <w:t xml:space="preserve"> MANA</w:t>
                            </w:r>
                            <w:r w:rsidR="00F2250D" w:rsidRPr="00E665DE">
                              <w:rPr>
                                <w:rFonts w:ascii="Arial" w:hAnsi="Arial" w:cs="Arial"/>
                                <w:b/>
                                <w:bCs/>
                                <w:sz w:val="28"/>
                                <w:szCs w:val="28"/>
                              </w:rPr>
                              <w:t xml:space="preserve">GEMENT IN HIGH RESIDUE </w:t>
                            </w:r>
                            <w:r w:rsidR="00660BE4" w:rsidRPr="00E665DE">
                              <w:rPr>
                                <w:rFonts w:ascii="Arial" w:hAnsi="Arial" w:cs="Arial"/>
                                <w:b/>
                                <w:bCs/>
                                <w:sz w:val="28"/>
                                <w:szCs w:val="28"/>
                              </w:rPr>
                              <w:t>CROPP</w:t>
                            </w:r>
                            <w:r w:rsidR="00F2250D" w:rsidRPr="00E665DE">
                              <w:rPr>
                                <w:rFonts w:ascii="Arial" w:hAnsi="Arial" w:cs="Arial"/>
                                <w:b/>
                                <w:bCs/>
                                <w:sz w:val="28"/>
                                <w:szCs w:val="28"/>
                              </w:rPr>
                              <w:t>ING</w:t>
                            </w:r>
                            <w:r w:rsidR="00B84AC9" w:rsidRPr="00E665DE">
                              <w:rPr>
                                <w:rFonts w:ascii="Arial" w:hAnsi="Arial" w:cs="Arial"/>
                                <w:b/>
                                <w:bCs/>
                                <w:sz w:val="28"/>
                                <w:szCs w:val="28"/>
                              </w:rPr>
                              <w:t xml:space="preserve"> SYSTEM</w:t>
                            </w:r>
                            <w:r w:rsidR="00F2250D" w:rsidRPr="00E665DE">
                              <w:rPr>
                                <w:rFonts w:ascii="Arial" w:hAnsi="Arial" w:cs="Arial"/>
                                <w:b/>
                                <w:bCs/>
                                <w:sz w:val="28"/>
                                <w:szCs w:val="28"/>
                              </w:rPr>
                              <w:t>S</w:t>
                            </w:r>
                          </w:p>
                          <w:p w14:paraId="7EF77AF6" w14:textId="77777777" w:rsidR="00B84AC9" w:rsidRPr="00C12373" w:rsidRDefault="00B84AC9" w:rsidP="00C12373">
                            <w:pPr>
                              <w:rPr>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989C9" id="_x0000_t202" coordsize="21600,21600" o:spt="202" path="m,l,21600r21600,l21600,xe">
                <v:stroke joinstyle="miter"/>
                <v:path gradientshapeok="t" o:connecttype="rect"/>
              </v:shapetype>
              <v:shape id="Text Box 2" o:spid="_x0000_s1026" type="#_x0000_t202" style="position:absolute;margin-left:164.4pt;margin-top:-.75pt;width:303.5pt;height:7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" stroked="f">
                <v:textbox>
                  <w:txbxContent>
                    <w:p w14:paraId="36DDFBDE" w14:textId="6E88ADB1" w:rsidR="00E665DE" w:rsidRDefault="00E665DE" w:rsidP="001B6214">
                      <w:pPr>
                        <w:jc w:val="center"/>
                        <w:rPr>
                          <w:rFonts w:ascii="Arial" w:hAnsi="Arial" w:cs="Arial"/>
                          <w:b/>
                          <w:bCs/>
                          <w:sz w:val="28"/>
                          <w:szCs w:val="28"/>
                        </w:rPr>
                      </w:pPr>
                      <w:r>
                        <w:rPr>
                          <w:rFonts w:ascii="Arial" w:hAnsi="Arial" w:cs="Arial"/>
                          <w:b/>
                          <w:bCs/>
                          <w:sz w:val="28"/>
                          <w:szCs w:val="28"/>
                        </w:rPr>
                        <w:t>Agronomy Technical Note #15</w:t>
                      </w:r>
                    </w:p>
                    <w:p w14:paraId="6D62B646" w14:textId="7A38A5BE" w:rsidR="00B84AC9" w:rsidRPr="00E665DE" w:rsidRDefault="003904AC" w:rsidP="001B6214">
                      <w:pPr>
                        <w:jc w:val="center"/>
                        <w:rPr>
                          <w:rFonts w:ascii="Arial" w:hAnsi="Arial" w:cs="Arial"/>
                          <w:b/>
                          <w:sz w:val="28"/>
                          <w:szCs w:val="28"/>
                        </w:rPr>
                      </w:pPr>
                      <w:r w:rsidRPr="00E665DE">
                        <w:rPr>
                          <w:rFonts w:ascii="Arial" w:hAnsi="Arial" w:cs="Arial"/>
                          <w:b/>
                          <w:bCs/>
                          <w:sz w:val="28"/>
                          <w:szCs w:val="28"/>
                        </w:rPr>
                        <w:t xml:space="preserve">INTEGRATED </w:t>
                      </w:r>
                      <w:r w:rsidR="00660BE4" w:rsidRPr="00E665DE">
                        <w:rPr>
                          <w:rFonts w:ascii="Arial" w:hAnsi="Arial" w:cs="Arial"/>
                          <w:b/>
                          <w:bCs/>
                          <w:sz w:val="28"/>
                          <w:szCs w:val="28"/>
                        </w:rPr>
                        <w:t>PEST (</w:t>
                      </w:r>
                      <w:r w:rsidRPr="00E665DE">
                        <w:rPr>
                          <w:rFonts w:ascii="Arial" w:hAnsi="Arial" w:cs="Arial"/>
                          <w:b/>
                          <w:bCs/>
                          <w:sz w:val="28"/>
                          <w:szCs w:val="28"/>
                        </w:rPr>
                        <w:t>WEED</w:t>
                      </w:r>
                      <w:r w:rsidR="005E587C">
                        <w:rPr>
                          <w:rFonts w:ascii="Arial" w:hAnsi="Arial" w:cs="Arial"/>
                          <w:b/>
                          <w:bCs/>
                          <w:sz w:val="28"/>
                          <w:szCs w:val="28"/>
                        </w:rPr>
                        <w:t>S</w:t>
                      </w:r>
                      <w:r w:rsidR="00660BE4" w:rsidRPr="00E665DE">
                        <w:rPr>
                          <w:rFonts w:ascii="Arial" w:hAnsi="Arial" w:cs="Arial"/>
                          <w:b/>
                          <w:bCs/>
                          <w:sz w:val="28"/>
                          <w:szCs w:val="28"/>
                        </w:rPr>
                        <w:t>)</w:t>
                      </w:r>
                      <w:r w:rsidR="00B84AC9" w:rsidRPr="00E665DE">
                        <w:rPr>
                          <w:rFonts w:ascii="Arial" w:hAnsi="Arial" w:cs="Arial"/>
                          <w:b/>
                          <w:bCs/>
                          <w:sz w:val="28"/>
                          <w:szCs w:val="28"/>
                        </w:rPr>
                        <w:t xml:space="preserve"> MANA</w:t>
                      </w:r>
                      <w:r w:rsidR="00F2250D" w:rsidRPr="00E665DE">
                        <w:rPr>
                          <w:rFonts w:ascii="Arial" w:hAnsi="Arial" w:cs="Arial"/>
                          <w:b/>
                          <w:bCs/>
                          <w:sz w:val="28"/>
                          <w:szCs w:val="28"/>
                        </w:rPr>
                        <w:t xml:space="preserve">GEMENT IN HIGH RESIDUE </w:t>
                      </w:r>
                      <w:r w:rsidR="00660BE4" w:rsidRPr="00E665DE">
                        <w:rPr>
                          <w:rFonts w:ascii="Arial" w:hAnsi="Arial" w:cs="Arial"/>
                          <w:b/>
                          <w:bCs/>
                          <w:sz w:val="28"/>
                          <w:szCs w:val="28"/>
                        </w:rPr>
                        <w:t>CROPP</w:t>
                      </w:r>
                      <w:r w:rsidR="00F2250D" w:rsidRPr="00E665DE">
                        <w:rPr>
                          <w:rFonts w:ascii="Arial" w:hAnsi="Arial" w:cs="Arial"/>
                          <w:b/>
                          <w:bCs/>
                          <w:sz w:val="28"/>
                          <w:szCs w:val="28"/>
                        </w:rPr>
                        <w:t>ING</w:t>
                      </w:r>
                      <w:r w:rsidR="00B84AC9" w:rsidRPr="00E665DE">
                        <w:rPr>
                          <w:rFonts w:ascii="Arial" w:hAnsi="Arial" w:cs="Arial"/>
                          <w:b/>
                          <w:bCs/>
                          <w:sz w:val="28"/>
                          <w:szCs w:val="28"/>
                        </w:rPr>
                        <w:t xml:space="preserve"> SYSTEM</w:t>
                      </w:r>
                      <w:r w:rsidR="00F2250D" w:rsidRPr="00E665DE">
                        <w:rPr>
                          <w:rFonts w:ascii="Arial" w:hAnsi="Arial" w:cs="Arial"/>
                          <w:b/>
                          <w:bCs/>
                          <w:sz w:val="28"/>
                          <w:szCs w:val="28"/>
                        </w:rPr>
                        <w:t>S</w:t>
                      </w:r>
                    </w:p>
                    <w:p w14:paraId="7EF77AF6" w14:textId="77777777" w:rsidR="00B84AC9" w:rsidRPr="00C12373" w:rsidRDefault="00B84AC9" w:rsidP="00C12373">
                      <w:pPr>
                        <w:rPr>
                          <w:szCs w:val="48"/>
                        </w:rPr>
                      </w:pPr>
                    </w:p>
                  </w:txbxContent>
                </v:textbox>
              </v:shape>
            </w:pict>
          </mc:Fallback>
        </mc:AlternateContent>
      </w:r>
      <w:r>
        <w:rPr>
          <w:noProof/>
        </w:rPr>
        <w:drawing>
          <wp:anchor distT="0" distB="0" distL="114300" distR="114300" simplePos="0" relativeHeight="251658752" behindDoc="1" locked="0" layoutInCell="1" allowOverlap="1" wp14:anchorId="0FBCA32B" wp14:editId="52CC58B9">
            <wp:simplePos x="0" y="0"/>
            <wp:positionH relativeFrom="margin">
              <wp:posOffset>-13335</wp:posOffset>
            </wp:positionH>
            <wp:positionV relativeFrom="paragraph">
              <wp:posOffset>20320</wp:posOffset>
            </wp:positionV>
            <wp:extent cx="2099945" cy="609600"/>
            <wp:effectExtent l="0" t="0" r="0" b="0"/>
            <wp:wrapTight wrapText="bothSides">
              <wp:wrapPolygon edited="0">
                <wp:start x="0" y="0"/>
                <wp:lineTo x="0" y="20925"/>
                <wp:lineTo x="8622" y="20925"/>
                <wp:lineTo x="17243" y="20925"/>
                <wp:lineTo x="21358" y="20925"/>
                <wp:lineTo x="21358" y="17550"/>
                <wp:lineTo x="7250" y="10800"/>
                <wp:lineTo x="7446" y="6075"/>
                <wp:lineTo x="6074" y="0"/>
                <wp:lineTo x="4507"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994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3C9856" w14:textId="77777777" w:rsidR="00BE14A6" w:rsidRPr="001613A1" w:rsidRDefault="00BE14A6" w:rsidP="00BE14A6">
      <w:pPr>
        <w:pStyle w:val="BodyText"/>
        <w:spacing w:after="0"/>
        <w:ind w:left="-274" w:firstLine="274"/>
        <w:rPr>
          <w:rFonts w:ascii="Arial" w:hAnsi="Arial"/>
          <w:sz w:val="18"/>
        </w:rPr>
      </w:pPr>
    </w:p>
    <w:p w14:paraId="22ACDFCE" w14:textId="77777777" w:rsidR="00E62578" w:rsidRDefault="00E62578" w:rsidP="006C6DFD">
      <w:pPr>
        <w:spacing w:before="240"/>
        <w:rPr>
          <w:rFonts w:ascii="Arial" w:hAnsi="Arial" w:cs="Arial"/>
          <w:b/>
        </w:rPr>
      </w:pPr>
    </w:p>
    <w:p w14:paraId="5D129D07" w14:textId="79499700" w:rsidR="00E62578" w:rsidRPr="00462153" w:rsidRDefault="008750B3" w:rsidP="00E62578">
      <w:pPr>
        <w:spacing w:before="240"/>
        <w:rPr>
          <w:rFonts w:ascii="Arial" w:hAnsi="Arial" w:cs="Arial"/>
          <w:b/>
        </w:rPr>
      </w:pPr>
      <w:r>
        <w:rPr>
          <w:rFonts w:ascii="Arial" w:hAnsi="Arial" w:cs="Arial"/>
          <w:b/>
        </w:rPr>
        <w:t xml:space="preserve">                                                                                       </w:t>
      </w:r>
      <w:r w:rsidR="003904A0">
        <w:rPr>
          <w:rFonts w:ascii="Arial" w:hAnsi="Arial" w:cs="Arial"/>
          <w:b/>
        </w:rPr>
        <w:t xml:space="preserve">       </w:t>
      </w:r>
      <w:r w:rsidR="00CC35EC">
        <w:rPr>
          <w:rFonts w:ascii="Arial" w:hAnsi="Arial" w:cs="Arial"/>
          <w:b/>
        </w:rPr>
        <w:t>Nov</w:t>
      </w:r>
      <w:r w:rsidR="000B657F">
        <w:rPr>
          <w:rFonts w:ascii="Arial" w:hAnsi="Arial" w:cs="Arial"/>
          <w:b/>
        </w:rPr>
        <w:t>em</w:t>
      </w:r>
      <w:r w:rsidR="00E62578">
        <w:rPr>
          <w:rFonts w:ascii="Arial" w:hAnsi="Arial" w:cs="Arial"/>
          <w:b/>
        </w:rPr>
        <w:t>ber</w:t>
      </w:r>
      <w:r w:rsidR="00E62578" w:rsidRPr="00462153">
        <w:rPr>
          <w:rFonts w:ascii="Arial" w:hAnsi="Arial" w:cs="Arial"/>
          <w:b/>
        </w:rPr>
        <w:t xml:space="preserve"> 201</w:t>
      </w:r>
      <w:r w:rsidR="00C1707E">
        <w:rPr>
          <w:rFonts w:ascii="Arial" w:hAnsi="Arial" w:cs="Arial"/>
          <w:b/>
        </w:rPr>
        <w:t>8</w:t>
      </w:r>
      <w:r w:rsidR="00E62578" w:rsidRPr="00462153">
        <w:rPr>
          <w:rFonts w:ascii="Arial" w:hAnsi="Arial" w:cs="Arial"/>
          <w:b/>
        </w:rPr>
        <w:t xml:space="preserve"> </w:t>
      </w:r>
      <w:r>
        <w:rPr>
          <w:rFonts w:ascii="Arial" w:hAnsi="Arial" w:cs="Arial"/>
          <w:b/>
        </w:rPr>
        <w:t xml:space="preserve">                                      </w:t>
      </w:r>
      <w:r w:rsidR="00E665DE">
        <w:rPr>
          <w:rFonts w:ascii="Arial" w:hAnsi="Arial" w:cs="Arial"/>
          <w:b/>
        </w:rPr>
        <w:t xml:space="preserve">         </w:t>
      </w:r>
      <w:r w:rsidRPr="008750B3">
        <w:rPr>
          <w:rFonts w:ascii="Arial" w:hAnsi="Arial" w:cs="Arial"/>
          <w:b/>
        </w:rPr>
        <w:t>Natural Resources Conservation Service – Indiana</w:t>
      </w:r>
    </w:p>
    <w:p w14:paraId="2E1F026A" w14:textId="77777777" w:rsidR="00E91BC3" w:rsidRPr="001613A1" w:rsidRDefault="004B7658" w:rsidP="00792C9F">
      <w:pPr>
        <w:pBdr>
          <w:top w:val="single" w:sz="18" w:space="1" w:color="auto"/>
          <w:left w:val="single" w:sz="18" w:space="0" w:color="auto"/>
          <w:bottom w:val="single" w:sz="18" w:space="2" w:color="auto"/>
          <w:right w:val="single" w:sz="18" w:space="0" w:color="auto"/>
        </w:pBdr>
        <w:spacing w:after="240"/>
        <w:jc w:val="center"/>
        <w:rPr>
          <w:rFonts w:ascii="Arial" w:hAnsi="Arial" w:cs="Arial"/>
          <w:b/>
          <w:color w:val="008000"/>
          <w:sz w:val="32"/>
          <w:szCs w:val="32"/>
        </w:rPr>
        <w:sectPr w:rsidR="00E91BC3" w:rsidRPr="001613A1" w:rsidSect="007D18F2">
          <w:footerReference w:type="even" r:id="rId9"/>
          <w:footerReference w:type="default" r:id="rId10"/>
          <w:footerReference w:type="first" r:id="rId11"/>
          <w:type w:val="continuous"/>
          <w:pgSz w:w="12240" w:h="15840" w:code="1"/>
          <w:pgMar w:top="864" w:right="1440" w:bottom="864" w:left="1440" w:header="576" w:footer="576" w:gutter="0"/>
          <w:cols w:space="720"/>
          <w:docGrid w:linePitch="272"/>
        </w:sectPr>
      </w:pPr>
      <w:r>
        <w:rPr>
          <w:rFonts w:ascii="Arial" w:hAnsi="Arial"/>
          <w:noProof/>
          <w:sz w:val="28"/>
        </w:rPr>
        <mc:AlternateContent>
          <mc:Choice Requires="wps">
            <w:drawing>
              <wp:anchor distT="0" distB="0" distL="114300" distR="114300" simplePos="0" relativeHeight="251657728" behindDoc="0" locked="0" layoutInCell="1" allowOverlap="1" wp14:anchorId="0474A294" wp14:editId="6EAF61D6">
                <wp:simplePos x="0" y="0"/>
                <wp:positionH relativeFrom="column">
                  <wp:posOffset>-9525</wp:posOffset>
                </wp:positionH>
                <wp:positionV relativeFrom="paragraph">
                  <wp:posOffset>397510</wp:posOffset>
                </wp:positionV>
                <wp:extent cx="5945505" cy="502920"/>
                <wp:effectExtent l="0" t="0" r="17145"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5505" cy="502920"/>
                        </a:xfrm>
                        <a:prstGeom prst="rect">
                          <a:avLst/>
                        </a:prstGeom>
                        <a:solidFill>
                          <a:srgbClr val="DDD8C2"/>
                        </a:solidFill>
                        <a:ln w="9525">
                          <a:solidFill>
                            <a:srgbClr val="000000"/>
                          </a:solidFill>
                          <a:miter lim="800000"/>
                          <a:headEnd/>
                          <a:tailEnd/>
                        </a:ln>
                      </wps:spPr>
                      <wps:txbx>
                        <w:txbxContent>
                          <w:p w14:paraId="4C18E0AF" w14:textId="7727F5F0" w:rsidR="00B84AC9" w:rsidRDefault="00B84AC9" w:rsidP="00F2250D">
                            <w:pPr>
                              <w:jc w:val="center"/>
                            </w:pPr>
                            <w:r w:rsidRPr="00FD6C19">
                              <w:rPr>
                                <w:rFonts w:ascii="Arial" w:hAnsi="Arial" w:cs="Arial"/>
                                <w:sz w:val="18"/>
                                <w:szCs w:val="18"/>
                              </w:rPr>
                              <w:t xml:space="preserve">The </w:t>
                            </w:r>
                            <w:r>
                              <w:rPr>
                                <w:rFonts w:ascii="Arial" w:hAnsi="Arial" w:cs="Arial"/>
                                <w:i/>
                                <w:sz w:val="18"/>
                                <w:szCs w:val="18"/>
                              </w:rPr>
                              <w:t>Soil Health</w:t>
                            </w:r>
                            <w:r w:rsidRPr="00FD6C19">
                              <w:rPr>
                                <w:rFonts w:ascii="Arial" w:hAnsi="Arial" w:cs="Arial"/>
                                <w:i/>
                                <w:sz w:val="18"/>
                                <w:szCs w:val="18"/>
                              </w:rPr>
                              <w:t xml:space="preserve"> Series </w:t>
                            </w:r>
                            <w:r w:rsidRPr="00FD6C19">
                              <w:rPr>
                                <w:rFonts w:ascii="Arial" w:hAnsi="Arial" w:cs="Arial"/>
                                <w:sz w:val="18"/>
                                <w:szCs w:val="18"/>
                              </w:rPr>
                              <w:t xml:space="preserve">provides </w:t>
                            </w:r>
                            <w:r>
                              <w:rPr>
                                <w:rFonts w:ascii="Arial" w:hAnsi="Arial" w:cs="Arial"/>
                                <w:sz w:val="18"/>
                                <w:szCs w:val="18"/>
                              </w:rPr>
                              <w:t>m</w:t>
                            </w:r>
                            <w:r w:rsidRPr="00FD6C19">
                              <w:rPr>
                                <w:rFonts w:ascii="Arial" w:hAnsi="Arial" w:cs="Arial"/>
                                <w:spacing w:val="-10"/>
                                <w:sz w:val="18"/>
                                <w:szCs w:val="18"/>
                              </w:rPr>
                              <w:t xml:space="preserve">anagement techniques for </w:t>
                            </w:r>
                            <w:r>
                              <w:rPr>
                                <w:rFonts w:ascii="Arial" w:hAnsi="Arial" w:cs="Arial"/>
                                <w:spacing w:val="-10"/>
                                <w:sz w:val="18"/>
                                <w:szCs w:val="18"/>
                              </w:rPr>
                              <w:t xml:space="preserve">the </w:t>
                            </w:r>
                            <w:r w:rsidRPr="00FD6C19">
                              <w:rPr>
                                <w:rFonts w:ascii="Arial" w:hAnsi="Arial" w:cs="Arial"/>
                                <w:spacing w:val="-10"/>
                                <w:sz w:val="18"/>
                                <w:szCs w:val="18"/>
                              </w:rPr>
                              <w:t xml:space="preserve">successful </w:t>
                            </w:r>
                            <w:r>
                              <w:rPr>
                                <w:rFonts w:ascii="Arial" w:hAnsi="Arial" w:cs="Arial"/>
                                <w:spacing w:val="-10"/>
                                <w:sz w:val="18"/>
                                <w:szCs w:val="18"/>
                              </w:rPr>
                              <w:t>integration</w:t>
                            </w:r>
                            <w:r w:rsidRPr="00FD6C19">
                              <w:rPr>
                                <w:rFonts w:ascii="Arial" w:hAnsi="Arial" w:cs="Arial"/>
                                <w:spacing w:val="-10"/>
                                <w:sz w:val="18"/>
                                <w:szCs w:val="18"/>
                              </w:rPr>
                              <w:t xml:space="preserve"> of </w:t>
                            </w:r>
                            <w:r w:rsidRPr="00F451FF">
                              <w:rPr>
                                <w:rFonts w:ascii="Arial" w:hAnsi="Arial" w:cs="Arial"/>
                                <w:spacing w:val="-10"/>
                                <w:sz w:val="18"/>
                                <w:szCs w:val="18"/>
                              </w:rPr>
                              <w:t>Quality No-till Cropping Systems</w:t>
                            </w:r>
                            <w:r>
                              <w:rPr>
                                <w:rFonts w:ascii="Arial" w:hAnsi="Arial" w:cs="Arial"/>
                                <w:spacing w:val="-10"/>
                                <w:sz w:val="18"/>
                                <w:szCs w:val="18"/>
                              </w:rPr>
                              <w:t xml:space="preserve">, Adaptive Nutrient Management, Prescriptive Cover Crops, Integrated </w:t>
                            </w:r>
                            <w:r w:rsidR="00E7459D" w:rsidRPr="00E7459D">
                              <w:rPr>
                                <w:rFonts w:ascii="Arial" w:hAnsi="Arial" w:cs="Arial"/>
                                <w:spacing w:val="-10"/>
                                <w:sz w:val="18"/>
                                <w:szCs w:val="18"/>
                              </w:rPr>
                              <w:t xml:space="preserve">Pest (Insect / Weed / Disease) </w:t>
                            </w:r>
                            <w:r>
                              <w:rPr>
                                <w:rFonts w:ascii="Arial" w:hAnsi="Arial" w:cs="Arial"/>
                                <w:spacing w:val="-10"/>
                                <w:sz w:val="18"/>
                                <w:szCs w:val="18"/>
                              </w:rPr>
                              <w:t>Management and Diverse Crop</w:t>
                            </w:r>
                            <w:r w:rsidRPr="00FD6C19">
                              <w:rPr>
                                <w:rFonts w:ascii="Arial" w:hAnsi="Arial" w:cs="Arial"/>
                                <w:spacing w:val="-10"/>
                                <w:sz w:val="18"/>
                                <w:szCs w:val="18"/>
                              </w:rPr>
                              <w:t xml:space="preserve"> </w:t>
                            </w:r>
                            <w:r>
                              <w:rPr>
                                <w:rFonts w:ascii="Arial" w:hAnsi="Arial" w:cs="Arial"/>
                                <w:spacing w:val="-10"/>
                                <w:sz w:val="18"/>
                                <w:szCs w:val="18"/>
                              </w:rPr>
                              <w:t>Rotations.</w:t>
                            </w:r>
                            <w:r w:rsidRPr="00FD6C19">
                              <w:rPr>
                                <w:rFonts w:ascii="Arial" w:hAnsi="Arial" w:cs="Arial"/>
                                <w:spacing w:val="-10"/>
                                <w:sz w:val="18"/>
                                <w:szCs w:val="18"/>
                              </w:rPr>
                              <w:t xml:space="preserve"> This information is applicable to most </w:t>
                            </w:r>
                            <w:r w:rsidR="003D231F">
                              <w:rPr>
                                <w:rFonts w:ascii="Arial" w:hAnsi="Arial" w:cs="Arial"/>
                                <w:spacing w:val="-10"/>
                                <w:sz w:val="18"/>
                                <w:szCs w:val="18"/>
                              </w:rPr>
                              <w:t>Indiana</w:t>
                            </w:r>
                            <w:r w:rsidRPr="00FD6C19">
                              <w:rPr>
                                <w:rFonts w:ascii="Arial" w:hAnsi="Arial" w:cs="Arial"/>
                                <w:spacing w:val="-10"/>
                                <w:sz w:val="18"/>
                                <w:szCs w:val="18"/>
                              </w:rPr>
                              <w:t xml:space="preserve"> soils and cropping conditions and covers broad application</w:t>
                            </w:r>
                            <w:r>
                              <w:rPr>
                                <w:rFonts w:ascii="Arial" w:hAnsi="Arial" w:cs="Arial"/>
                                <w:spacing w:val="-1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4A294" id="Text Box 5" o:spid="_x0000_s1027" type="#_x0000_t202" style="position:absolute;left:0;text-align:left;margin-left:-.75pt;margin-top:31.3pt;width:468.15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" fillcolor="#ddd8c2">
                <v:textbox>
                  <w:txbxContent>
                    <w:p w14:paraId="4C18E0AF" w14:textId="7727F5F0" w:rsidR="00B84AC9" w:rsidRDefault="00B84AC9" w:rsidP="00F2250D">
                      <w:pPr>
                        <w:jc w:val="center"/>
                      </w:pPr>
                      <w:r w:rsidRPr="00FD6C19">
                        <w:rPr>
                          <w:rFonts w:ascii="Arial" w:hAnsi="Arial" w:cs="Arial"/>
                          <w:sz w:val="18"/>
                          <w:szCs w:val="18"/>
                        </w:rPr>
                        <w:t xml:space="preserve">The </w:t>
                      </w:r>
                      <w:r>
                        <w:rPr>
                          <w:rFonts w:ascii="Arial" w:hAnsi="Arial" w:cs="Arial"/>
                          <w:i/>
                          <w:sz w:val="18"/>
                          <w:szCs w:val="18"/>
                        </w:rPr>
                        <w:t>Soil Health</w:t>
                      </w:r>
                      <w:r w:rsidRPr="00FD6C19">
                        <w:rPr>
                          <w:rFonts w:ascii="Arial" w:hAnsi="Arial" w:cs="Arial"/>
                          <w:i/>
                          <w:sz w:val="18"/>
                          <w:szCs w:val="18"/>
                        </w:rPr>
                        <w:t xml:space="preserve"> Series </w:t>
                      </w:r>
                      <w:r w:rsidRPr="00FD6C19">
                        <w:rPr>
                          <w:rFonts w:ascii="Arial" w:hAnsi="Arial" w:cs="Arial"/>
                          <w:sz w:val="18"/>
                          <w:szCs w:val="18"/>
                        </w:rPr>
                        <w:t xml:space="preserve">provides </w:t>
                      </w:r>
                      <w:r>
                        <w:rPr>
                          <w:rFonts w:ascii="Arial" w:hAnsi="Arial" w:cs="Arial"/>
                          <w:sz w:val="18"/>
                          <w:szCs w:val="18"/>
                        </w:rPr>
                        <w:t>m</w:t>
                      </w:r>
                      <w:r w:rsidRPr="00FD6C19">
                        <w:rPr>
                          <w:rFonts w:ascii="Arial" w:hAnsi="Arial" w:cs="Arial"/>
                          <w:spacing w:val="-10"/>
                          <w:sz w:val="18"/>
                          <w:szCs w:val="18"/>
                        </w:rPr>
                        <w:t xml:space="preserve">anagement techniques for </w:t>
                      </w:r>
                      <w:r>
                        <w:rPr>
                          <w:rFonts w:ascii="Arial" w:hAnsi="Arial" w:cs="Arial"/>
                          <w:spacing w:val="-10"/>
                          <w:sz w:val="18"/>
                          <w:szCs w:val="18"/>
                        </w:rPr>
                        <w:t xml:space="preserve">the </w:t>
                      </w:r>
                      <w:r w:rsidRPr="00FD6C19">
                        <w:rPr>
                          <w:rFonts w:ascii="Arial" w:hAnsi="Arial" w:cs="Arial"/>
                          <w:spacing w:val="-10"/>
                          <w:sz w:val="18"/>
                          <w:szCs w:val="18"/>
                        </w:rPr>
                        <w:t xml:space="preserve">successful </w:t>
                      </w:r>
                      <w:r>
                        <w:rPr>
                          <w:rFonts w:ascii="Arial" w:hAnsi="Arial" w:cs="Arial"/>
                          <w:spacing w:val="-10"/>
                          <w:sz w:val="18"/>
                          <w:szCs w:val="18"/>
                        </w:rPr>
                        <w:t>integration</w:t>
                      </w:r>
                      <w:r w:rsidRPr="00FD6C19">
                        <w:rPr>
                          <w:rFonts w:ascii="Arial" w:hAnsi="Arial" w:cs="Arial"/>
                          <w:spacing w:val="-10"/>
                          <w:sz w:val="18"/>
                          <w:szCs w:val="18"/>
                        </w:rPr>
                        <w:t xml:space="preserve"> of </w:t>
                      </w:r>
                      <w:r w:rsidRPr="00F451FF">
                        <w:rPr>
                          <w:rFonts w:ascii="Arial" w:hAnsi="Arial" w:cs="Arial"/>
                          <w:spacing w:val="-10"/>
                          <w:sz w:val="18"/>
                          <w:szCs w:val="18"/>
                        </w:rPr>
                        <w:t>Quality No-till Cropping Systems</w:t>
                      </w:r>
                      <w:r>
                        <w:rPr>
                          <w:rFonts w:ascii="Arial" w:hAnsi="Arial" w:cs="Arial"/>
                          <w:spacing w:val="-10"/>
                          <w:sz w:val="18"/>
                          <w:szCs w:val="18"/>
                        </w:rPr>
                        <w:t xml:space="preserve">, Adaptive Nutrient Management, Prescriptive Cover Crops, Integrated </w:t>
                      </w:r>
                      <w:r w:rsidR="00E7459D" w:rsidRPr="00E7459D">
                        <w:rPr>
                          <w:rFonts w:ascii="Arial" w:hAnsi="Arial" w:cs="Arial"/>
                          <w:spacing w:val="-10"/>
                          <w:sz w:val="18"/>
                          <w:szCs w:val="18"/>
                        </w:rPr>
                        <w:t>Pest (Insect / Weed / Disease</w:t>
                      </w:r>
                      <w:bookmarkStart w:id="1" w:name="_GoBack"/>
                      <w:bookmarkEnd w:id="1"/>
                      <w:r w:rsidR="00E7459D" w:rsidRPr="00E7459D">
                        <w:rPr>
                          <w:rFonts w:ascii="Arial" w:hAnsi="Arial" w:cs="Arial"/>
                          <w:spacing w:val="-10"/>
                          <w:sz w:val="18"/>
                          <w:szCs w:val="18"/>
                        </w:rPr>
                        <w:t xml:space="preserve">) </w:t>
                      </w:r>
                      <w:r>
                        <w:rPr>
                          <w:rFonts w:ascii="Arial" w:hAnsi="Arial" w:cs="Arial"/>
                          <w:spacing w:val="-10"/>
                          <w:sz w:val="18"/>
                          <w:szCs w:val="18"/>
                        </w:rPr>
                        <w:t>Management and Diverse Crop</w:t>
                      </w:r>
                      <w:r w:rsidRPr="00FD6C19">
                        <w:rPr>
                          <w:rFonts w:ascii="Arial" w:hAnsi="Arial" w:cs="Arial"/>
                          <w:spacing w:val="-10"/>
                          <w:sz w:val="18"/>
                          <w:szCs w:val="18"/>
                        </w:rPr>
                        <w:t xml:space="preserve"> </w:t>
                      </w:r>
                      <w:r>
                        <w:rPr>
                          <w:rFonts w:ascii="Arial" w:hAnsi="Arial" w:cs="Arial"/>
                          <w:spacing w:val="-10"/>
                          <w:sz w:val="18"/>
                          <w:szCs w:val="18"/>
                        </w:rPr>
                        <w:t>Rotations.</w:t>
                      </w:r>
                      <w:r w:rsidRPr="00FD6C19">
                        <w:rPr>
                          <w:rFonts w:ascii="Arial" w:hAnsi="Arial" w:cs="Arial"/>
                          <w:spacing w:val="-10"/>
                          <w:sz w:val="18"/>
                          <w:szCs w:val="18"/>
                        </w:rPr>
                        <w:t xml:space="preserve"> This information is applicable to most </w:t>
                      </w:r>
                      <w:r w:rsidR="003D231F">
                        <w:rPr>
                          <w:rFonts w:ascii="Arial" w:hAnsi="Arial" w:cs="Arial"/>
                          <w:spacing w:val="-10"/>
                          <w:sz w:val="18"/>
                          <w:szCs w:val="18"/>
                        </w:rPr>
                        <w:t>Indiana</w:t>
                      </w:r>
                      <w:r w:rsidRPr="00FD6C19">
                        <w:rPr>
                          <w:rFonts w:ascii="Arial" w:hAnsi="Arial" w:cs="Arial"/>
                          <w:spacing w:val="-10"/>
                          <w:sz w:val="18"/>
                          <w:szCs w:val="18"/>
                        </w:rPr>
                        <w:t xml:space="preserve"> soils and cropping conditions and covers broad application</w:t>
                      </w:r>
                      <w:r>
                        <w:rPr>
                          <w:rFonts w:ascii="Arial" w:hAnsi="Arial" w:cs="Arial"/>
                          <w:spacing w:val="-10"/>
                          <w:sz w:val="18"/>
                          <w:szCs w:val="18"/>
                        </w:rPr>
                        <w:t>.</w:t>
                      </w:r>
                    </w:p>
                  </w:txbxContent>
                </v:textbox>
              </v:shape>
            </w:pict>
          </mc:Fallback>
        </mc:AlternateContent>
      </w:r>
      <w:r w:rsidR="00C12373" w:rsidRPr="001613A1">
        <w:rPr>
          <w:rFonts w:ascii="Arial" w:hAnsi="Arial" w:cs="Arial"/>
          <w:b/>
          <w:bCs/>
          <w:i/>
          <w:iCs/>
          <w:color w:val="008000"/>
          <w:sz w:val="32"/>
          <w:szCs w:val="32"/>
        </w:rPr>
        <w:t xml:space="preserve">AGRONOMY TECHNICAL NOTE </w:t>
      </w:r>
      <w:r w:rsidR="00336B67">
        <w:rPr>
          <w:rFonts w:ascii="Arial" w:hAnsi="Arial" w:cs="Arial"/>
          <w:b/>
          <w:bCs/>
          <w:i/>
          <w:iCs/>
          <w:color w:val="008000"/>
          <w:sz w:val="32"/>
          <w:szCs w:val="32"/>
        </w:rPr>
        <w:t xml:space="preserve">– </w:t>
      </w:r>
      <w:r w:rsidR="00865130">
        <w:rPr>
          <w:rFonts w:ascii="Arial" w:hAnsi="Arial" w:cs="Arial"/>
          <w:b/>
          <w:bCs/>
          <w:i/>
          <w:iCs/>
          <w:color w:val="008000"/>
          <w:sz w:val="32"/>
          <w:szCs w:val="32"/>
        </w:rPr>
        <w:t>Soil Health</w:t>
      </w:r>
      <w:r w:rsidR="00336B67">
        <w:rPr>
          <w:rFonts w:ascii="Arial" w:hAnsi="Arial" w:cs="Arial"/>
          <w:b/>
          <w:bCs/>
          <w:i/>
          <w:iCs/>
          <w:color w:val="008000"/>
          <w:sz w:val="32"/>
          <w:szCs w:val="32"/>
        </w:rPr>
        <w:t xml:space="preserve"> Series</w:t>
      </w:r>
      <w:r w:rsidR="00C12373" w:rsidRPr="001613A1">
        <w:rPr>
          <w:rFonts w:ascii="Arial" w:hAnsi="Arial" w:cs="Arial"/>
          <w:b/>
          <w:bCs/>
          <w:i/>
          <w:iCs/>
          <w:color w:val="008000"/>
          <w:sz w:val="32"/>
          <w:szCs w:val="32"/>
        </w:rPr>
        <w:t xml:space="preserve"> </w:t>
      </w:r>
    </w:p>
    <w:p w14:paraId="76AC736C" w14:textId="77777777" w:rsidR="00FD6C19" w:rsidRPr="00FD6C19" w:rsidRDefault="00FD6C19" w:rsidP="00336B67">
      <w:pPr>
        <w:jc w:val="both"/>
        <w:rPr>
          <w:rFonts w:ascii="Arial" w:hAnsi="Arial" w:cs="Arial"/>
          <w:sz w:val="18"/>
          <w:szCs w:val="18"/>
        </w:rPr>
      </w:pPr>
    </w:p>
    <w:p w14:paraId="50D4EB0C" w14:textId="77777777" w:rsidR="00FD6C19" w:rsidRDefault="00FD6C19" w:rsidP="00336B67">
      <w:pPr>
        <w:jc w:val="both"/>
        <w:rPr>
          <w:rFonts w:ascii="Arial" w:hAnsi="Arial" w:cs="Arial"/>
          <w:b/>
          <w:sz w:val="22"/>
          <w:szCs w:val="22"/>
          <w:u w:val="single"/>
        </w:rPr>
      </w:pPr>
    </w:p>
    <w:p w14:paraId="134A0C18" w14:textId="77777777" w:rsidR="00FD6C19" w:rsidRDefault="00FD6C19" w:rsidP="00336B67">
      <w:pPr>
        <w:jc w:val="both"/>
        <w:rPr>
          <w:rFonts w:ascii="Arial" w:hAnsi="Arial" w:cs="Arial"/>
          <w:b/>
          <w:sz w:val="22"/>
          <w:szCs w:val="22"/>
          <w:u w:val="single"/>
        </w:rPr>
      </w:pPr>
    </w:p>
    <w:p w14:paraId="1ABEBB4E" w14:textId="3F8784C6" w:rsidR="00336B67" w:rsidRPr="00336B67" w:rsidRDefault="00ED343D" w:rsidP="00BD7088">
      <w:pPr>
        <w:spacing w:after="120"/>
        <w:jc w:val="both"/>
        <w:rPr>
          <w:rFonts w:ascii="Arial" w:hAnsi="Arial" w:cs="Arial"/>
          <w:b/>
          <w:sz w:val="22"/>
          <w:szCs w:val="22"/>
          <w:u w:val="single"/>
        </w:rPr>
      </w:pPr>
      <w:r>
        <w:rPr>
          <w:rFonts w:ascii="Arial" w:hAnsi="Arial" w:cs="Arial"/>
          <w:b/>
          <w:sz w:val="22"/>
          <w:szCs w:val="22"/>
          <w:u w:val="single"/>
        </w:rPr>
        <w:t>Implement</w:t>
      </w:r>
      <w:r w:rsidR="003904AC">
        <w:rPr>
          <w:rFonts w:ascii="Arial" w:hAnsi="Arial" w:cs="Arial"/>
          <w:b/>
          <w:sz w:val="22"/>
          <w:szCs w:val="22"/>
          <w:u w:val="single"/>
        </w:rPr>
        <w:t xml:space="preserve">ing INTEGRATED </w:t>
      </w:r>
      <w:r w:rsidR="00660BE4">
        <w:rPr>
          <w:rFonts w:ascii="Arial" w:hAnsi="Arial" w:cs="Arial"/>
          <w:b/>
          <w:sz w:val="22"/>
          <w:szCs w:val="22"/>
          <w:u w:val="single"/>
        </w:rPr>
        <w:t>PEST (</w:t>
      </w:r>
      <w:r w:rsidR="003904AC">
        <w:rPr>
          <w:rFonts w:ascii="Arial" w:hAnsi="Arial" w:cs="Arial"/>
          <w:b/>
          <w:sz w:val="22"/>
          <w:szCs w:val="22"/>
          <w:u w:val="single"/>
        </w:rPr>
        <w:t>WEED</w:t>
      </w:r>
      <w:r w:rsidR="00660BE4">
        <w:rPr>
          <w:rFonts w:ascii="Arial" w:hAnsi="Arial" w:cs="Arial"/>
          <w:b/>
          <w:sz w:val="22"/>
          <w:szCs w:val="22"/>
          <w:u w:val="single"/>
        </w:rPr>
        <w:t>)</w:t>
      </w:r>
      <w:r w:rsidR="00F2250D">
        <w:rPr>
          <w:rFonts w:ascii="Arial" w:hAnsi="Arial" w:cs="Arial"/>
          <w:b/>
          <w:sz w:val="22"/>
          <w:szCs w:val="22"/>
          <w:u w:val="single"/>
        </w:rPr>
        <w:t xml:space="preserve"> MANAGEMENT</w:t>
      </w:r>
      <w:r w:rsidR="00336B67" w:rsidRPr="00336B67">
        <w:rPr>
          <w:rFonts w:ascii="Arial" w:hAnsi="Arial" w:cs="Arial"/>
          <w:b/>
          <w:sz w:val="22"/>
          <w:szCs w:val="22"/>
          <w:u w:val="single"/>
        </w:rPr>
        <w:t xml:space="preserve"> </w:t>
      </w:r>
      <w:r w:rsidR="00660BE4">
        <w:rPr>
          <w:rFonts w:ascii="Arial" w:hAnsi="Arial" w:cs="Arial"/>
          <w:b/>
          <w:sz w:val="22"/>
          <w:szCs w:val="22"/>
          <w:u w:val="single"/>
        </w:rPr>
        <w:t xml:space="preserve">(IPM) </w:t>
      </w:r>
      <w:r w:rsidR="00336B67" w:rsidRPr="00336B67">
        <w:rPr>
          <w:rFonts w:ascii="Arial" w:hAnsi="Arial" w:cs="Arial"/>
          <w:b/>
          <w:sz w:val="22"/>
          <w:szCs w:val="22"/>
          <w:u w:val="single"/>
        </w:rPr>
        <w:t>during the Transition</w:t>
      </w:r>
      <w:r w:rsidR="00E665DE">
        <w:rPr>
          <w:rFonts w:ascii="Arial" w:hAnsi="Arial" w:cs="Arial"/>
          <w:b/>
          <w:sz w:val="22"/>
          <w:szCs w:val="22"/>
          <w:u w:val="single"/>
        </w:rPr>
        <w:t>(s)</w:t>
      </w:r>
      <w:r w:rsidR="00336B67" w:rsidRPr="00336B67">
        <w:rPr>
          <w:rFonts w:ascii="Arial" w:hAnsi="Arial" w:cs="Arial"/>
          <w:b/>
          <w:sz w:val="22"/>
          <w:szCs w:val="22"/>
          <w:u w:val="single"/>
        </w:rPr>
        <w:t xml:space="preserve"> to </w:t>
      </w:r>
      <w:r w:rsidR="007777CA">
        <w:rPr>
          <w:rFonts w:ascii="Arial" w:hAnsi="Arial" w:cs="Arial"/>
          <w:b/>
          <w:sz w:val="22"/>
          <w:szCs w:val="22"/>
          <w:u w:val="single"/>
        </w:rPr>
        <w:t xml:space="preserve">a </w:t>
      </w:r>
      <w:r w:rsidR="00F2250D">
        <w:rPr>
          <w:rFonts w:ascii="Arial" w:hAnsi="Arial" w:cs="Arial"/>
          <w:b/>
          <w:sz w:val="22"/>
          <w:szCs w:val="22"/>
          <w:u w:val="single"/>
        </w:rPr>
        <w:t>High-Residue</w:t>
      </w:r>
      <w:r w:rsidR="007777CA" w:rsidRPr="00F451FF">
        <w:rPr>
          <w:u w:val="single"/>
        </w:rPr>
        <w:t xml:space="preserve"> </w:t>
      </w:r>
      <w:r w:rsidR="007777CA">
        <w:rPr>
          <w:rFonts w:ascii="Arial" w:hAnsi="Arial" w:cs="Arial"/>
          <w:b/>
          <w:sz w:val="22"/>
          <w:szCs w:val="22"/>
          <w:u w:val="single"/>
        </w:rPr>
        <w:t>Cropping System</w:t>
      </w:r>
    </w:p>
    <w:p w14:paraId="0B51821F" w14:textId="1D630FB7" w:rsidR="00BD7088" w:rsidRPr="00FD6C19" w:rsidRDefault="00BD7088" w:rsidP="00BD7088">
      <w:pPr>
        <w:spacing w:after="120"/>
        <w:jc w:val="both"/>
        <w:rPr>
          <w:rFonts w:ascii="Arial" w:hAnsi="Arial" w:cs="Arial"/>
        </w:rPr>
      </w:pPr>
      <w:r>
        <w:rPr>
          <w:rFonts w:ascii="Arial" w:hAnsi="Arial" w:cs="Arial"/>
        </w:rPr>
        <w:t>Weed management can be</w:t>
      </w:r>
      <w:r w:rsidRPr="002B4E4B">
        <w:rPr>
          <w:rFonts w:ascii="Arial" w:hAnsi="Arial" w:cs="Arial"/>
        </w:rPr>
        <w:t xml:space="preserve"> challenging in all cropping systems, an</w:t>
      </w:r>
      <w:r>
        <w:rPr>
          <w:rFonts w:ascii="Arial" w:hAnsi="Arial" w:cs="Arial"/>
        </w:rPr>
        <w:t>d significant time and money may be</w:t>
      </w:r>
      <w:r w:rsidRPr="002B4E4B">
        <w:rPr>
          <w:rFonts w:ascii="Arial" w:hAnsi="Arial" w:cs="Arial"/>
        </w:rPr>
        <w:t xml:space="preserve"> spent on a variety of </w:t>
      </w:r>
      <w:r>
        <w:rPr>
          <w:rFonts w:ascii="Arial" w:hAnsi="Arial" w:cs="Arial"/>
        </w:rPr>
        <w:t>control practices</w:t>
      </w:r>
      <w:r w:rsidRPr="002B4E4B">
        <w:rPr>
          <w:rFonts w:ascii="Arial" w:hAnsi="Arial" w:cs="Arial"/>
        </w:rPr>
        <w:t>. With fewer herbicide chemistries available today coupled with less-than-optimal weed and chemistry management in the past, the n</w:t>
      </w:r>
      <w:r>
        <w:rPr>
          <w:rFonts w:ascii="Arial" w:hAnsi="Arial" w:cs="Arial"/>
        </w:rPr>
        <w:t>umber of herbicide-</w:t>
      </w:r>
      <w:r w:rsidRPr="002B4E4B">
        <w:rPr>
          <w:rFonts w:ascii="Arial" w:hAnsi="Arial" w:cs="Arial"/>
        </w:rPr>
        <w:t xml:space="preserve">resistant weeds </w:t>
      </w:r>
      <w:r>
        <w:rPr>
          <w:rFonts w:ascii="Arial" w:hAnsi="Arial" w:cs="Arial"/>
        </w:rPr>
        <w:t>have increased</w:t>
      </w:r>
      <w:r w:rsidRPr="002B4E4B">
        <w:rPr>
          <w:rFonts w:ascii="Arial" w:hAnsi="Arial" w:cs="Arial"/>
        </w:rPr>
        <w:t>.</w:t>
      </w:r>
      <w:r>
        <w:rPr>
          <w:rFonts w:ascii="Arial" w:hAnsi="Arial" w:cs="Arial"/>
        </w:rPr>
        <w:t xml:space="preserve"> </w:t>
      </w:r>
      <w:r w:rsidRPr="002B4E4B">
        <w:rPr>
          <w:rFonts w:ascii="Arial" w:hAnsi="Arial" w:cs="Arial"/>
        </w:rPr>
        <w:t xml:space="preserve"> </w:t>
      </w:r>
      <w:r>
        <w:rPr>
          <w:rFonts w:ascii="Arial" w:hAnsi="Arial" w:cs="Arial"/>
        </w:rPr>
        <w:t>L</w:t>
      </w:r>
      <w:r w:rsidRPr="002B4E4B">
        <w:rPr>
          <w:rFonts w:ascii="Arial" w:hAnsi="Arial" w:cs="Arial"/>
        </w:rPr>
        <w:t>ong-term strateg</w:t>
      </w:r>
      <w:r>
        <w:rPr>
          <w:rFonts w:ascii="Arial" w:hAnsi="Arial" w:cs="Arial"/>
        </w:rPr>
        <w:t>ies are</w:t>
      </w:r>
      <w:r w:rsidRPr="002B4E4B">
        <w:rPr>
          <w:rFonts w:ascii="Arial" w:hAnsi="Arial" w:cs="Arial"/>
        </w:rPr>
        <w:t xml:space="preserve"> needed to deal with </w:t>
      </w:r>
      <w:r>
        <w:rPr>
          <w:rFonts w:ascii="Arial" w:hAnsi="Arial" w:cs="Arial"/>
        </w:rPr>
        <w:t>overall weed control and to help avoid herbicide-</w:t>
      </w:r>
      <w:r w:rsidRPr="002B4E4B">
        <w:rPr>
          <w:rFonts w:ascii="Arial" w:hAnsi="Arial" w:cs="Arial"/>
        </w:rPr>
        <w:t>resistant weed</w:t>
      </w:r>
      <w:r>
        <w:rPr>
          <w:rFonts w:ascii="Arial" w:hAnsi="Arial" w:cs="Arial"/>
        </w:rPr>
        <w:t>s</w:t>
      </w:r>
      <w:r w:rsidRPr="002B4E4B">
        <w:rPr>
          <w:rFonts w:ascii="Arial" w:hAnsi="Arial" w:cs="Arial"/>
        </w:rPr>
        <w:t xml:space="preserve">. </w:t>
      </w:r>
      <w:r w:rsidR="00106595">
        <w:rPr>
          <w:rFonts w:ascii="Arial" w:hAnsi="Arial" w:cs="Arial"/>
        </w:rPr>
        <w:t>U</w:t>
      </w:r>
      <w:r w:rsidRPr="002B4E4B">
        <w:rPr>
          <w:rFonts w:ascii="Arial" w:hAnsi="Arial" w:cs="Arial"/>
        </w:rPr>
        <w:t>nderstand why and how extreme situation</w:t>
      </w:r>
      <w:r>
        <w:rPr>
          <w:rFonts w:ascii="Arial" w:hAnsi="Arial" w:cs="Arial"/>
        </w:rPr>
        <w:t>s (e.g. weed outbreaks) happen</w:t>
      </w:r>
      <w:r w:rsidRPr="002B4E4B">
        <w:rPr>
          <w:rFonts w:ascii="Arial" w:hAnsi="Arial" w:cs="Arial"/>
        </w:rPr>
        <w:t xml:space="preserve"> prior to </w:t>
      </w:r>
      <w:r w:rsidR="00F84790">
        <w:rPr>
          <w:rFonts w:ascii="Arial" w:hAnsi="Arial" w:cs="Arial"/>
        </w:rPr>
        <w:t>us</w:t>
      </w:r>
      <w:bookmarkStart w:id="0" w:name="_GoBack"/>
      <w:bookmarkEnd w:id="0"/>
      <w:r w:rsidRPr="002B4E4B">
        <w:rPr>
          <w:rFonts w:ascii="Arial" w:hAnsi="Arial" w:cs="Arial"/>
        </w:rPr>
        <w:t xml:space="preserve">ing to </w:t>
      </w:r>
      <w:r>
        <w:rPr>
          <w:rFonts w:ascii="Arial" w:hAnsi="Arial" w:cs="Arial"/>
        </w:rPr>
        <w:t>short-term fixes such as unnecessary chemical treatments and / or tillage</w:t>
      </w:r>
      <w:r w:rsidRPr="002B4E4B">
        <w:rPr>
          <w:rFonts w:ascii="Arial" w:hAnsi="Arial" w:cs="Arial"/>
        </w:rPr>
        <w:t>.</w:t>
      </w:r>
    </w:p>
    <w:p w14:paraId="222456DC" w14:textId="7AAE1A16" w:rsidR="002B4E4B" w:rsidRDefault="00660BE4" w:rsidP="00EC5F5F">
      <w:pPr>
        <w:spacing w:before="120" w:after="120"/>
        <w:jc w:val="both"/>
        <w:rPr>
          <w:rFonts w:ascii="Arial" w:hAnsi="Arial" w:cs="Arial"/>
        </w:rPr>
      </w:pPr>
      <w:r w:rsidRPr="00B74677">
        <w:rPr>
          <w:rFonts w:ascii="Arial" w:hAnsi="Arial" w:cs="Arial"/>
        </w:rPr>
        <w:t xml:space="preserve">High-residue cropping systems </w:t>
      </w:r>
      <w:bookmarkStart w:id="1" w:name="_Hlk525115595"/>
      <w:r w:rsidRPr="00B74677">
        <w:rPr>
          <w:rFonts w:ascii="Arial" w:hAnsi="Arial" w:cs="Arial"/>
        </w:rPr>
        <w:t>(Never</w:t>
      </w:r>
      <w:r w:rsidR="00BD7088">
        <w:rPr>
          <w:rFonts w:ascii="Arial" w:hAnsi="Arial" w:cs="Arial"/>
        </w:rPr>
        <w:t xml:space="preserve">-Till, </w:t>
      </w:r>
      <w:r w:rsidRPr="00B74677">
        <w:rPr>
          <w:rFonts w:ascii="Arial" w:hAnsi="Arial" w:cs="Arial"/>
        </w:rPr>
        <w:t>No</w:t>
      </w:r>
      <w:r w:rsidR="00BD7088">
        <w:rPr>
          <w:rFonts w:ascii="Arial" w:hAnsi="Arial" w:cs="Arial"/>
        </w:rPr>
        <w:t xml:space="preserve">-Till, </w:t>
      </w:r>
      <w:r w:rsidRPr="00B74677">
        <w:rPr>
          <w:rFonts w:ascii="Arial" w:hAnsi="Arial" w:cs="Arial"/>
        </w:rPr>
        <w:t>Strip</w:t>
      </w:r>
      <w:r w:rsidR="00BD7088">
        <w:rPr>
          <w:rFonts w:ascii="Arial" w:hAnsi="Arial" w:cs="Arial"/>
        </w:rPr>
        <w:t xml:space="preserve">-Till, and </w:t>
      </w:r>
      <w:r w:rsidRPr="00B74677">
        <w:rPr>
          <w:rFonts w:ascii="Arial" w:hAnsi="Arial" w:cs="Arial"/>
        </w:rPr>
        <w:t>Reduced-</w:t>
      </w:r>
      <w:r w:rsidR="00BD7088">
        <w:rPr>
          <w:rFonts w:ascii="Arial" w:hAnsi="Arial" w:cs="Arial"/>
        </w:rPr>
        <w:t>T</w:t>
      </w:r>
      <w:r w:rsidRPr="00B74677">
        <w:rPr>
          <w:rFonts w:ascii="Arial" w:hAnsi="Arial" w:cs="Arial"/>
        </w:rPr>
        <w:t xml:space="preserve">ill and/or cover crops) </w:t>
      </w:r>
      <w:bookmarkEnd w:id="1"/>
      <w:r w:rsidR="00223D4B">
        <w:rPr>
          <w:rFonts w:ascii="Arial" w:hAnsi="Arial" w:cs="Arial"/>
        </w:rPr>
        <w:t>require different understanding</w:t>
      </w:r>
      <w:r w:rsidRPr="00B74677">
        <w:rPr>
          <w:rFonts w:ascii="Arial" w:hAnsi="Arial" w:cs="Arial"/>
        </w:rPr>
        <w:t xml:space="preserve"> of </w:t>
      </w:r>
      <w:r>
        <w:rPr>
          <w:rFonts w:ascii="Arial" w:hAnsi="Arial" w:cs="Arial"/>
        </w:rPr>
        <w:t>weed</w:t>
      </w:r>
      <w:r w:rsidRPr="00B74677">
        <w:rPr>
          <w:rFonts w:ascii="Arial" w:hAnsi="Arial" w:cs="Arial"/>
        </w:rPr>
        <w:t>s</w:t>
      </w:r>
      <w:r w:rsidR="00F2250D">
        <w:rPr>
          <w:rFonts w:ascii="Arial" w:hAnsi="Arial" w:cs="Arial"/>
        </w:rPr>
        <w:t xml:space="preserve">.  </w:t>
      </w:r>
      <w:r w:rsidRPr="00B74677">
        <w:rPr>
          <w:rFonts w:ascii="Arial" w:hAnsi="Arial" w:cs="Arial"/>
        </w:rPr>
        <w:t>During the first 3-4 years, the soil biology and chemistry undergoes significant changes.  Soil microb</w:t>
      </w:r>
      <w:r w:rsidR="00585470">
        <w:rPr>
          <w:rFonts w:ascii="Arial" w:hAnsi="Arial" w:cs="Arial"/>
        </w:rPr>
        <w:t>ial populations shift</w:t>
      </w:r>
      <w:r w:rsidRPr="00B74677">
        <w:rPr>
          <w:rFonts w:ascii="Arial" w:hAnsi="Arial" w:cs="Arial"/>
        </w:rPr>
        <w:t xml:space="preserve"> as soil disturbance decreases and the organic matter stabilizes. In addition to </w:t>
      </w:r>
      <w:r w:rsidR="00223D4B">
        <w:rPr>
          <w:rFonts w:ascii="Arial" w:hAnsi="Arial" w:cs="Arial"/>
        </w:rPr>
        <w:t>weeds</w:t>
      </w:r>
      <w:r w:rsidRPr="00B74677">
        <w:rPr>
          <w:rFonts w:ascii="Arial" w:hAnsi="Arial" w:cs="Arial"/>
        </w:rPr>
        <w:t xml:space="preserve">, </w:t>
      </w:r>
      <w:r w:rsidR="008173C9">
        <w:rPr>
          <w:rFonts w:ascii="Arial" w:hAnsi="Arial" w:cs="Arial"/>
        </w:rPr>
        <w:t>also</w:t>
      </w:r>
      <w:r w:rsidRPr="00B74677">
        <w:rPr>
          <w:rFonts w:ascii="Arial" w:hAnsi="Arial" w:cs="Arial"/>
        </w:rPr>
        <w:t xml:space="preserve"> understand the different changes that</w:t>
      </w:r>
      <w:r w:rsidR="00BC3A1C">
        <w:rPr>
          <w:rFonts w:ascii="Arial" w:hAnsi="Arial" w:cs="Arial"/>
        </w:rPr>
        <w:t xml:space="preserve"> will happen with nutrients, </w:t>
      </w:r>
      <w:r>
        <w:rPr>
          <w:rFonts w:ascii="Arial" w:hAnsi="Arial" w:cs="Arial"/>
        </w:rPr>
        <w:t>insect</w:t>
      </w:r>
      <w:r w:rsidRPr="00B74677">
        <w:rPr>
          <w:rFonts w:ascii="Arial" w:hAnsi="Arial" w:cs="Arial"/>
        </w:rPr>
        <w:t>s</w:t>
      </w:r>
      <w:r w:rsidR="00BC3A1C">
        <w:rPr>
          <w:rFonts w:ascii="Arial" w:hAnsi="Arial" w:cs="Arial"/>
        </w:rPr>
        <w:t xml:space="preserve"> and diseases</w:t>
      </w:r>
      <w:r w:rsidRPr="00B74677">
        <w:rPr>
          <w:rFonts w:ascii="Arial" w:hAnsi="Arial" w:cs="Arial"/>
        </w:rPr>
        <w:t xml:space="preserve"> while making </w:t>
      </w:r>
      <w:r w:rsidR="003904A0">
        <w:rPr>
          <w:rFonts w:ascii="Arial" w:hAnsi="Arial" w:cs="Arial"/>
        </w:rPr>
        <w:t xml:space="preserve">the </w:t>
      </w:r>
      <w:r w:rsidRPr="00B74677">
        <w:rPr>
          <w:rFonts w:ascii="Arial" w:hAnsi="Arial" w:cs="Arial"/>
        </w:rPr>
        <w:t>transition</w:t>
      </w:r>
      <w:r w:rsidR="003904A0">
        <w:rPr>
          <w:rFonts w:ascii="Arial" w:hAnsi="Arial" w:cs="Arial"/>
        </w:rPr>
        <w:t>(s)</w:t>
      </w:r>
      <w:r w:rsidRPr="00B74677">
        <w:rPr>
          <w:rFonts w:ascii="Arial" w:hAnsi="Arial" w:cs="Arial"/>
        </w:rPr>
        <w:t xml:space="preserve"> to these cropping systems</w:t>
      </w:r>
      <w:r w:rsidR="00974C83">
        <w:rPr>
          <w:rFonts w:ascii="Arial" w:hAnsi="Arial" w:cs="Arial"/>
        </w:rPr>
        <w:t xml:space="preserve">. </w:t>
      </w:r>
      <w:r w:rsidR="002B4E4B">
        <w:rPr>
          <w:rFonts w:ascii="Arial" w:hAnsi="Arial" w:cs="Arial"/>
        </w:rPr>
        <w:t xml:space="preserve">  </w:t>
      </w:r>
    </w:p>
    <w:p w14:paraId="11877849" w14:textId="23A192A2" w:rsidR="00336B67" w:rsidRPr="00336B67" w:rsidRDefault="00336B67" w:rsidP="00BD7088">
      <w:pPr>
        <w:spacing w:after="60"/>
        <w:jc w:val="both"/>
        <w:rPr>
          <w:rFonts w:ascii="Arial" w:hAnsi="Arial" w:cs="Arial"/>
          <w:b/>
          <w:sz w:val="22"/>
          <w:szCs w:val="22"/>
          <w:u w:val="single"/>
        </w:rPr>
      </w:pPr>
      <w:r w:rsidRPr="00336B67">
        <w:rPr>
          <w:rFonts w:ascii="Arial" w:hAnsi="Arial" w:cs="Arial"/>
          <w:b/>
          <w:sz w:val="22"/>
          <w:szCs w:val="22"/>
          <w:u w:val="single"/>
        </w:rPr>
        <w:t xml:space="preserve">Management Strategies </w:t>
      </w:r>
      <w:r w:rsidR="00BD7088">
        <w:rPr>
          <w:rFonts w:ascii="Arial" w:hAnsi="Arial" w:cs="Arial"/>
          <w:b/>
          <w:sz w:val="22"/>
          <w:szCs w:val="22"/>
          <w:u w:val="single"/>
        </w:rPr>
        <w:t>During Transition to High-Residue Systems</w:t>
      </w:r>
    </w:p>
    <w:p w14:paraId="151E449D" w14:textId="40D9493C" w:rsidR="00950E34" w:rsidRPr="00950E34" w:rsidRDefault="00950E34" w:rsidP="00BD7088">
      <w:pPr>
        <w:numPr>
          <w:ilvl w:val="0"/>
          <w:numId w:val="10"/>
        </w:numPr>
        <w:tabs>
          <w:tab w:val="clear" w:pos="720"/>
          <w:tab w:val="num" w:pos="360"/>
        </w:tabs>
        <w:spacing w:after="60"/>
        <w:ind w:left="360"/>
        <w:jc w:val="both"/>
        <w:rPr>
          <w:rFonts w:ascii="Arial" w:hAnsi="Arial" w:cs="Arial"/>
        </w:rPr>
      </w:pPr>
      <w:r w:rsidRPr="00950E34">
        <w:rPr>
          <w:rFonts w:ascii="Arial" w:hAnsi="Arial" w:cs="Arial"/>
        </w:rPr>
        <w:t>Healthy crops are better competitors against weeds which equates to e</w:t>
      </w:r>
      <w:r w:rsidR="00C61112">
        <w:rPr>
          <w:rFonts w:ascii="Arial" w:hAnsi="Arial" w:cs="Arial"/>
        </w:rPr>
        <w:t xml:space="preserve">nhanced cash </w:t>
      </w:r>
      <w:r w:rsidRPr="00950E34">
        <w:rPr>
          <w:rFonts w:ascii="Arial" w:hAnsi="Arial" w:cs="Arial"/>
        </w:rPr>
        <w:t xml:space="preserve">crop health and growth.  </w:t>
      </w:r>
      <w:r w:rsidR="00E33449">
        <w:rPr>
          <w:rFonts w:ascii="Arial" w:hAnsi="Arial" w:cs="Arial"/>
        </w:rPr>
        <w:t>Transition items to keep in mind include</w:t>
      </w:r>
      <w:r w:rsidR="00E33449" w:rsidRPr="00F60021">
        <w:rPr>
          <w:rFonts w:ascii="Arial" w:hAnsi="Arial" w:cs="Arial"/>
        </w:rPr>
        <w:t xml:space="preserve"> but </w:t>
      </w:r>
      <w:r w:rsidR="00E33449">
        <w:rPr>
          <w:rFonts w:ascii="Arial" w:hAnsi="Arial" w:cs="Arial"/>
        </w:rPr>
        <w:t xml:space="preserve">are </w:t>
      </w:r>
      <w:r w:rsidR="00E33449" w:rsidRPr="00F60021">
        <w:rPr>
          <w:rFonts w:ascii="Arial" w:hAnsi="Arial" w:cs="Arial"/>
        </w:rPr>
        <w:t xml:space="preserve">not limited to: </w:t>
      </w:r>
      <w:r w:rsidRPr="00950E34">
        <w:rPr>
          <w:rFonts w:ascii="Arial" w:hAnsi="Arial" w:cs="Arial"/>
        </w:rPr>
        <w:t>improve drainage</w:t>
      </w:r>
      <w:r w:rsidR="00E33449">
        <w:rPr>
          <w:rFonts w:ascii="Arial" w:hAnsi="Arial" w:cs="Arial"/>
        </w:rPr>
        <w:t xml:space="preserve"> where needed</w:t>
      </w:r>
      <w:r w:rsidR="00980AE0">
        <w:rPr>
          <w:rFonts w:ascii="Arial" w:hAnsi="Arial" w:cs="Arial"/>
        </w:rPr>
        <w:t xml:space="preserve">; </w:t>
      </w:r>
      <w:r w:rsidRPr="00950E34">
        <w:rPr>
          <w:rFonts w:ascii="Arial" w:hAnsi="Arial" w:cs="Arial"/>
        </w:rPr>
        <w:t xml:space="preserve">minimize </w:t>
      </w:r>
      <w:r w:rsidR="00E33449">
        <w:rPr>
          <w:rFonts w:ascii="Arial" w:hAnsi="Arial" w:cs="Arial"/>
        </w:rPr>
        <w:t xml:space="preserve">compaction and </w:t>
      </w:r>
      <w:r w:rsidR="00980AE0">
        <w:rPr>
          <w:rFonts w:ascii="Arial" w:hAnsi="Arial" w:cs="Arial"/>
        </w:rPr>
        <w:t xml:space="preserve">surface </w:t>
      </w:r>
      <w:r w:rsidR="00E33449">
        <w:rPr>
          <w:rFonts w:ascii="Arial" w:hAnsi="Arial" w:cs="Arial"/>
        </w:rPr>
        <w:t>crusting</w:t>
      </w:r>
      <w:r w:rsidRPr="00950E34">
        <w:rPr>
          <w:rFonts w:ascii="Arial" w:hAnsi="Arial" w:cs="Arial"/>
        </w:rPr>
        <w:t xml:space="preserve">; provide proper soil </w:t>
      </w:r>
      <w:r w:rsidR="00F30EE5">
        <w:rPr>
          <w:rFonts w:ascii="Arial" w:hAnsi="Arial" w:cs="Arial"/>
        </w:rPr>
        <w:t>pH and fertility</w:t>
      </w:r>
      <w:r w:rsidRPr="00950E34">
        <w:rPr>
          <w:rFonts w:ascii="Arial" w:hAnsi="Arial" w:cs="Arial"/>
        </w:rPr>
        <w:t xml:space="preserve">; control insects and diseases; </w:t>
      </w:r>
      <w:r w:rsidR="00E33449">
        <w:rPr>
          <w:rFonts w:ascii="Arial" w:hAnsi="Arial" w:cs="Arial"/>
        </w:rPr>
        <w:t>and pay attention to</w:t>
      </w:r>
      <w:r w:rsidRPr="00950E34">
        <w:rPr>
          <w:rFonts w:ascii="Arial" w:hAnsi="Arial" w:cs="Arial"/>
        </w:rPr>
        <w:t xml:space="preserve"> planter depth, speed</w:t>
      </w:r>
      <w:r w:rsidR="00E33449">
        <w:rPr>
          <w:rFonts w:ascii="Arial" w:hAnsi="Arial" w:cs="Arial"/>
        </w:rPr>
        <w:t xml:space="preserve"> and seed slot closure </w:t>
      </w:r>
      <w:r w:rsidRPr="00950E34">
        <w:rPr>
          <w:rFonts w:ascii="Arial" w:hAnsi="Arial" w:cs="Arial"/>
        </w:rPr>
        <w:t>to promote co</w:t>
      </w:r>
      <w:r w:rsidR="00E33449">
        <w:rPr>
          <w:rFonts w:ascii="Arial" w:hAnsi="Arial" w:cs="Arial"/>
        </w:rPr>
        <w:t>nsistent crop emergence</w:t>
      </w:r>
      <w:r w:rsidRPr="00950E34">
        <w:rPr>
          <w:rFonts w:ascii="Arial" w:hAnsi="Arial" w:cs="Arial"/>
        </w:rPr>
        <w:t xml:space="preserve">.   </w:t>
      </w:r>
    </w:p>
    <w:p w14:paraId="16181D13" w14:textId="77777777" w:rsidR="00BD7088" w:rsidRPr="00950E34" w:rsidRDefault="00BD7088" w:rsidP="00BD7088">
      <w:pPr>
        <w:numPr>
          <w:ilvl w:val="0"/>
          <w:numId w:val="10"/>
        </w:numPr>
        <w:tabs>
          <w:tab w:val="clear" w:pos="720"/>
          <w:tab w:val="num" w:pos="360"/>
        </w:tabs>
        <w:spacing w:after="60"/>
        <w:ind w:left="360"/>
        <w:jc w:val="both"/>
        <w:rPr>
          <w:rFonts w:ascii="Arial" w:hAnsi="Arial" w:cs="Arial"/>
        </w:rPr>
      </w:pPr>
      <w:r w:rsidRPr="00950E34">
        <w:rPr>
          <w:rFonts w:ascii="Arial" w:hAnsi="Arial" w:cs="Arial"/>
        </w:rPr>
        <w:t>What are the current weed problems in the field?  Identify “hot spots” and diagnose why those weeds are present.  A review of the past year(s) is important to plan for future weed control.</w:t>
      </w:r>
    </w:p>
    <w:p w14:paraId="453B0870" w14:textId="77777777" w:rsidR="00950E34" w:rsidRPr="00950E34" w:rsidRDefault="00950E34" w:rsidP="00BD7088">
      <w:pPr>
        <w:numPr>
          <w:ilvl w:val="0"/>
          <w:numId w:val="10"/>
        </w:numPr>
        <w:tabs>
          <w:tab w:val="clear" w:pos="720"/>
          <w:tab w:val="num" w:pos="360"/>
        </w:tabs>
        <w:spacing w:after="60"/>
        <w:ind w:left="360"/>
        <w:jc w:val="both"/>
        <w:rPr>
          <w:rFonts w:ascii="Arial" w:hAnsi="Arial" w:cs="Arial"/>
        </w:rPr>
      </w:pPr>
      <w:r w:rsidRPr="00950E34">
        <w:rPr>
          <w:rFonts w:ascii="Arial" w:hAnsi="Arial" w:cs="Arial"/>
        </w:rPr>
        <w:t>Spread harvested residues evenly across the full width of the combine header.  This will better ensure more uniform soil temperatures and moisture emergence that favor crop growth and development.</w:t>
      </w:r>
    </w:p>
    <w:p w14:paraId="4118A6E6" w14:textId="5CB0257B" w:rsidR="00950E34" w:rsidRPr="00AD2258" w:rsidRDefault="00950E34" w:rsidP="00BD7088">
      <w:pPr>
        <w:numPr>
          <w:ilvl w:val="0"/>
          <w:numId w:val="10"/>
        </w:numPr>
        <w:tabs>
          <w:tab w:val="clear" w:pos="720"/>
          <w:tab w:val="num" w:pos="360"/>
        </w:tabs>
        <w:spacing w:after="60"/>
        <w:ind w:left="360"/>
        <w:jc w:val="both"/>
        <w:rPr>
          <w:rFonts w:ascii="Arial" w:hAnsi="Arial" w:cs="Arial"/>
        </w:rPr>
      </w:pPr>
      <w:r w:rsidRPr="00AD2258">
        <w:rPr>
          <w:rFonts w:ascii="Arial" w:hAnsi="Arial" w:cs="Arial"/>
        </w:rPr>
        <w:t>As tillage is reduced, beware of a shift from large seeded weeds to smaller seeded weeds.</w:t>
      </w:r>
      <w:r w:rsidR="00427CC1" w:rsidRPr="00AD2258">
        <w:rPr>
          <w:rFonts w:ascii="Arial" w:hAnsi="Arial" w:cs="Arial"/>
        </w:rPr>
        <w:t xml:space="preserve">  Do not allow pigweeds, such as </w:t>
      </w:r>
      <w:proofErr w:type="spellStart"/>
      <w:r w:rsidR="00427CC1" w:rsidRPr="00AD2258">
        <w:rPr>
          <w:rFonts w:ascii="Arial" w:hAnsi="Arial" w:cs="Arial"/>
        </w:rPr>
        <w:t>waterhemp</w:t>
      </w:r>
      <w:proofErr w:type="spellEnd"/>
      <w:r w:rsidR="00427CC1" w:rsidRPr="00AD2258">
        <w:rPr>
          <w:rFonts w:ascii="Arial" w:hAnsi="Arial" w:cs="Arial"/>
        </w:rPr>
        <w:t xml:space="preserve"> and Palmer amaranth, to go to seed if they escape control measures.  Even a few escaped pigweeds will produce lots of weed seed, potentially infesting the field.</w:t>
      </w:r>
    </w:p>
    <w:p w14:paraId="69C7A250" w14:textId="77777777" w:rsidR="00950E34" w:rsidRDefault="00950E34" w:rsidP="00BD7088">
      <w:pPr>
        <w:numPr>
          <w:ilvl w:val="0"/>
          <w:numId w:val="10"/>
        </w:numPr>
        <w:tabs>
          <w:tab w:val="clear" w:pos="720"/>
          <w:tab w:val="num" w:pos="360"/>
        </w:tabs>
        <w:spacing w:after="60"/>
        <w:ind w:left="360"/>
        <w:jc w:val="both"/>
        <w:rPr>
          <w:rFonts w:ascii="Arial" w:hAnsi="Arial" w:cs="Arial"/>
        </w:rPr>
      </w:pPr>
      <w:r w:rsidRPr="00950E34">
        <w:rPr>
          <w:rFonts w:ascii="Arial" w:hAnsi="Arial" w:cs="Arial"/>
        </w:rPr>
        <w:t xml:space="preserve">Biennial and perennial weeds are more likely to become problematic in a high-residue cropping system because there will not be annual tillage.  If these types of weeds currently exist, implement a plan to address them </w:t>
      </w:r>
      <w:r w:rsidRPr="00950E34">
        <w:rPr>
          <w:rFonts w:ascii="Arial" w:hAnsi="Arial" w:cs="Arial"/>
          <w:u w:val="single"/>
        </w:rPr>
        <w:t>prior to</w:t>
      </w:r>
      <w:r w:rsidRPr="00950E34">
        <w:rPr>
          <w:rFonts w:ascii="Arial" w:hAnsi="Arial" w:cs="Arial"/>
        </w:rPr>
        <w:t xml:space="preserve"> switching to a high-residue system.</w:t>
      </w:r>
    </w:p>
    <w:p w14:paraId="2AAAD252" w14:textId="36201B13" w:rsidR="003D231F" w:rsidRPr="00AD2258" w:rsidRDefault="003D231F" w:rsidP="00BD7088">
      <w:pPr>
        <w:numPr>
          <w:ilvl w:val="0"/>
          <w:numId w:val="10"/>
        </w:numPr>
        <w:tabs>
          <w:tab w:val="clear" w:pos="720"/>
          <w:tab w:val="num" w:pos="360"/>
        </w:tabs>
        <w:spacing w:after="60"/>
        <w:ind w:left="360"/>
        <w:jc w:val="both"/>
        <w:rPr>
          <w:rFonts w:ascii="Arial" w:hAnsi="Arial" w:cs="Arial"/>
        </w:rPr>
      </w:pPr>
      <w:r w:rsidRPr="00AD2258">
        <w:rPr>
          <w:rFonts w:ascii="Arial" w:hAnsi="Arial" w:cs="Arial"/>
        </w:rPr>
        <w:t xml:space="preserve">Use fall applied herbicides (after crop harvest, but before winter freeze up) for </w:t>
      </w:r>
      <w:proofErr w:type="spellStart"/>
      <w:r w:rsidRPr="00AD2258">
        <w:rPr>
          <w:rFonts w:ascii="Arial" w:hAnsi="Arial" w:cs="Arial"/>
        </w:rPr>
        <w:t>marestail</w:t>
      </w:r>
      <w:proofErr w:type="spellEnd"/>
      <w:r w:rsidRPr="00AD2258">
        <w:rPr>
          <w:rFonts w:ascii="Arial" w:hAnsi="Arial" w:cs="Arial"/>
        </w:rPr>
        <w:t>, dandelion or chickweed that are difficult to control in the spring.</w:t>
      </w:r>
      <w:r w:rsidR="00462147" w:rsidRPr="00AD2258">
        <w:rPr>
          <w:rFonts w:ascii="Arial" w:hAnsi="Arial" w:cs="Arial"/>
        </w:rPr>
        <w:t xml:space="preserve">  Ensure fall herbicides and cover crop compatibility. </w:t>
      </w:r>
      <w:r w:rsidR="00A150B2" w:rsidRPr="00AD2258">
        <w:rPr>
          <w:rFonts w:ascii="Arial" w:hAnsi="Arial" w:cs="Arial"/>
        </w:rPr>
        <w:t xml:space="preserve"> </w:t>
      </w:r>
    </w:p>
    <w:p w14:paraId="765365E8" w14:textId="77777777" w:rsidR="00950E34" w:rsidRDefault="00950E34" w:rsidP="00BD7088">
      <w:pPr>
        <w:numPr>
          <w:ilvl w:val="0"/>
          <w:numId w:val="10"/>
        </w:numPr>
        <w:tabs>
          <w:tab w:val="clear" w:pos="720"/>
          <w:tab w:val="num" w:pos="360"/>
        </w:tabs>
        <w:spacing w:after="60"/>
        <w:ind w:left="360"/>
        <w:jc w:val="both"/>
        <w:rPr>
          <w:rFonts w:ascii="Arial" w:hAnsi="Arial" w:cs="Arial"/>
        </w:rPr>
      </w:pPr>
      <w:r w:rsidRPr="00950E34">
        <w:rPr>
          <w:rFonts w:ascii="Arial" w:hAnsi="Arial" w:cs="Arial"/>
        </w:rPr>
        <w:t xml:space="preserve">Be prepared to control </w:t>
      </w:r>
      <w:r w:rsidRPr="00950E34">
        <w:rPr>
          <w:rFonts w:ascii="Arial" w:hAnsi="Arial" w:cs="Arial"/>
          <w:u w:val="single"/>
        </w:rPr>
        <w:t>actively</w:t>
      </w:r>
      <w:r w:rsidRPr="00950E34">
        <w:rPr>
          <w:rFonts w:ascii="Arial" w:hAnsi="Arial" w:cs="Arial"/>
        </w:rPr>
        <w:t xml:space="preserve"> growing perennial weeds in the bud to bloom stage in late summer/early fall.  It is important to treat these weeds prior to when they die naturally at the end of season, or earlier due to frost or freeze.</w:t>
      </w:r>
    </w:p>
    <w:p w14:paraId="7879787A" w14:textId="77777777" w:rsidR="00377C14" w:rsidRPr="00AD2258" w:rsidRDefault="00377C14" w:rsidP="00BD7088">
      <w:pPr>
        <w:numPr>
          <w:ilvl w:val="0"/>
          <w:numId w:val="10"/>
        </w:numPr>
        <w:tabs>
          <w:tab w:val="clear" w:pos="720"/>
          <w:tab w:val="num" w:pos="360"/>
        </w:tabs>
        <w:spacing w:after="60"/>
        <w:ind w:left="360"/>
        <w:jc w:val="both"/>
        <w:rPr>
          <w:rFonts w:ascii="Arial" w:hAnsi="Arial" w:cs="Arial"/>
        </w:rPr>
      </w:pPr>
      <w:r w:rsidRPr="00AD2258">
        <w:rPr>
          <w:rFonts w:ascii="Arial" w:hAnsi="Arial" w:cs="Arial"/>
        </w:rPr>
        <w:t>Residue can tie up soil applied herbicides not allowing them to reach weed seed in the soil if dry weather persists after application.  In high residue systems, consider switching to soil applied herbicides with higher water solubility characteristics.</w:t>
      </w:r>
    </w:p>
    <w:p w14:paraId="670FE29E" w14:textId="77777777" w:rsidR="009D18FF" w:rsidRPr="009D18FF" w:rsidRDefault="009D18FF" w:rsidP="00BD7088">
      <w:pPr>
        <w:numPr>
          <w:ilvl w:val="0"/>
          <w:numId w:val="10"/>
        </w:numPr>
        <w:tabs>
          <w:tab w:val="clear" w:pos="720"/>
          <w:tab w:val="num" w:pos="360"/>
        </w:tabs>
        <w:spacing w:after="60"/>
        <w:ind w:left="360"/>
        <w:jc w:val="both"/>
        <w:rPr>
          <w:rFonts w:ascii="Arial" w:hAnsi="Arial" w:cs="Arial"/>
        </w:rPr>
      </w:pPr>
      <w:r>
        <w:rPr>
          <w:rFonts w:ascii="Arial" w:hAnsi="Arial" w:cs="Arial"/>
        </w:rPr>
        <w:lastRenderedPageBreak/>
        <w:t>Use multiple cultural methods for</w:t>
      </w:r>
      <w:r w:rsidRPr="009D18FF">
        <w:rPr>
          <w:rFonts w:ascii="Arial" w:hAnsi="Arial" w:cs="Arial"/>
        </w:rPr>
        <w:t xml:space="preserve"> </w:t>
      </w:r>
      <w:r w:rsidR="00223D4B">
        <w:rPr>
          <w:rFonts w:ascii="Arial" w:hAnsi="Arial" w:cs="Arial"/>
        </w:rPr>
        <w:t xml:space="preserve">long-term sustainable </w:t>
      </w:r>
      <w:r w:rsidRPr="009D18FF">
        <w:rPr>
          <w:rFonts w:ascii="Arial" w:hAnsi="Arial" w:cs="Arial"/>
        </w:rPr>
        <w:t>control (</w:t>
      </w:r>
      <w:r w:rsidR="00E33449">
        <w:rPr>
          <w:rFonts w:ascii="Arial" w:hAnsi="Arial" w:cs="Arial"/>
        </w:rPr>
        <w:t xml:space="preserve">narrow row soybeans for faster canopy closure, </w:t>
      </w:r>
      <w:r w:rsidRPr="009D18FF">
        <w:rPr>
          <w:rFonts w:ascii="Arial" w:hAnsi="Arial" w:cs="Arial"/>
        </w:rPr>
        <w:t xml:space="preserve">crop rotation, </w:t>
      </w:r>
      <w:r w:rsidR="00E33449" w:rsidRPr="00950E34">
        <w:rPr>
          <w:rFonts w:ascii="Arial" w:hAnsi="Arial" w:cs="Arial"/>
        </w:rPr>
        <w:t>promote mulch and/or cover crop canopy for better weed competition</w:t>
      </w:r>
      <w:r w:rsidR="00E33449">
        <w:rPr>
          <w:rFonts w:ascii="Arial" w:hAnsi="Arial" w:cs="Arial"/>
        </w:rPr>
        <w:t xml:space="preserve">, </w:t>
      </w:r>
      <w:r w:rsidRPr="009D18FF">
        <w:rPr>
          <w:rFonts w:ascii="Arial" w:hAnsi="Arial" w:cs="Arial"/>
        </w:rPr>
        <w:t>cover crops</w:t>
      </w:r>
      <w:r>
        <w:rPr>
          <w:rFonts w:ascii="Arial" w:hAnsi="Arial" w:cs="Arial"/>
        </w:rPr>
        <w:t xml:space="preserve"> such as cereal rye seeded at higher rates</w:t>
      </w:r>
      <w:r w:rsidRPr="009D18FF">
        <w:rPr>
          <w:rFonts w:ascii="Arial" w:hAnsi="Arial" w:cs="Arial"/>
        </w:rPr>
        <w:t>, mowing).</w:t>
      </w:r>
    </w:p>
    <w:p w14:paraId="6775C2CE" w14:textId="1A1462BA" w:rsidR="003135FF" w:rsidRDefault="003135FF" w:rsidP="00BD7088">
      <w:pPr>
        <w:numPr>
          <w:ilvl w:val="0"/>
          <w:numId w:val="10"/>
        </w:numPr>
        <w:tabs>
          <w:tab w:val="clear" w:pos="720"/>
          <w:tab w:val="num" w:pos="360"/>
        </w:tabs>
        <w:spacing w:after="60"/>
        <w:ind w:left="360"/>
        <w:jc w:val="both"/>
        <w:rPr>
          <w:rFonts w:ascii="Arial" w:hAnsi="Arial" w:cs="Arial"/>
        </w:rPr>
      </w:pPr>
      <w:r>
        <w:rPr>
          <w:rFonts w:ascii="Arial" w:hAnsi="Arial" w:cs="Arial"/>
        </w:rPr>
        <w:t>As with all weed con</w:t>
      </w:r>
      <w:r w:rsidR="00412ABA">
        <w:rPr>
          <w:rFonts w:ascii="Arial" w:hAnsi="Arial" w:cs="Arial"/>
        </w:rPr>
        <w:t>trol programs, important</w:t>
      </w:r>
      <w:r>
        <w:rPr>
          <w:rFonts w:ascii="Arial" w:hAnsi="Arial" w:cs="Arial"/>
        </w:rPr>
        <w:t xml:space="preserve"> items </w:t>
      </w:r>
      <w:r w:rsidR="00412ABA">
        <w:rPr>
          <w:rFonts w:ascii="Arial" w:hAnsi="Arial" w:cs="Arial"/>
        </w:rPr>
        <w:t>to</w:t>
      </w:r>
      <w:r w:rsidR="00BD7088">
        <w:rPr>
          <w:rFonts w:ascii="Arial" w:hAnsi="Arial" w:cs="Arial"/>
        </w:rPr>
        <w:t xml:space="preserve"> keep in mind</w:t>
      </w:r>
      <w:r w:rsidR="00412ABA">
        <w:rPr>
          <w:rFonts w:ascii="Arial" w:hAnsi="Arial" w:cs="Arial"/>
        </w:rPr>
        <w:t xml:space="preserve"> include</w:t>
      </w:r>
      <w:r>
        <w:rPr>
          <w:rFonts w:ascii="Arial" w:hAnsi="Arial" w:cs="Arial"/>
        </w:rPr>
        <w:t>:</w:t>
      </w:r>
    </w:p>
    <w:p w14:paraId="2BBF38E5" w14:textId="77777777" w:rsidR="003135FF" w:rsidRPr="003135FF" w:rsidRDefault="00F521A3" w:rsidP="00BD7088">
      <w:pPr>
        <w:numPr>
          <w:ilvl w:val="1"/>
          <w:numId w:val="10"/>
        </w:numPr>
        <w:tabs>
          <w:tab w:val="clear" w:pos="1440"/>
          <w:tab w:val="num" w:pos="630"/>
        </w:tabs>
        <w:spacing w:after="60"/>
        <w:ind w:left="630"/>
        <w:jc w:val="both"/>
        <w:rPr>
          <w:rFonts w:ascii="Arial" w:hAnsi="Arial" w:cs="Arial"/>
        </w:rPr>
      </w:pPr>
      <w:r>
        <w:rPr>
          <w:rFonts w:ascii="Arial" w:hAnsi="Arial" w:cs="Arial"/>
        </w:rPr>
        <w:t>Scout and p</w:t>
      </w:r>
      <w:r w:rsidR="003135FF" w:rsidRPr="003135FF">
        <w:rPr>
          <w:rFonts w:ascii="Arial" w:hAnsi="Arial" w:cs="Arial"/>
        </w:rPr>
        <w:t>roper</w:t>
      </w:r>
      <w:r w:rsidR="00635F8C">
        <w:rPr>
          <w:rFonts w:ascii="Arial" w:hAnsi="Arial" w:cs="Arial"/>
        </w:rPr>
        <w:t xml:space="preserve">ly identify </w:t>
      </w:r>
      <w:r w:rsidR="00635F8C" w:rsidRPr="00427CC1">
        <w:rPr>
          <w:rFonts w:ascii="Arial" w:hAnsi="Arial" w:cs="Arial"/>
          <w:u w:val="single"/>
        </w:rPr>
        <w:t>all</w:t>
      </w:r>
      <w:r w:rsidR="003135FF" w:rsidRPr="003135FF">
        <w:rPr>
          <w:rFonts w:ascii="Arial" w:hAnsi="Arial" w:cs="Arial"/>
        </w:rPr>
        <w:t xml:space="preserve"> weed species. </w:t>
      </w:r>
    </w:p>
    <w:p w14:paraId="61F67DC9" w14:textId="1D7789A9" w:rsidR="001C2A2B" w:rsidRPr="001C2A2B" w:rsidRDefault="0072599A" w:rsidP="00BD7088">
      <w:pPr>
        <w:numPr>
          <w:ilvl w:val="1"/>
          <w:numId w:val="10"/>
        </w:numPr>
        <w:tabs>
          <w:tab w:val="clear" w:pos="1440"/>
          <w:tab w:val="num" w:pos="360"/>
          <w:tab w:val="num" w:pos="630"/>
        </w:tabs>
        <w:spacing w:after="60"/>
        <w:ind w:left="630"/>
        <w:jc w:val="both"/>
        <w:rPr>
          <w:rFonts w:ascii="Arial" w:hAnsi="Arial" w:cs="Arial"/>
        </w:rPr>
      </w:pPr>
      <w:r w:rsidRPr="00974C83">
        <w:rPr>
          <w:rFonts w:ascii="Arial" w:hAnsi="Arial" w:cs="Arial"/>
        </w:rPr>
        <w:t>S</w:t>
      </w:r>
      <w:r w:rsidR="003135FF" w:rsidRPr="00974C83">
        <w:rPr>
          <w:rFonts w:ascii="Arial" w:hAnsi="Arial" w:cs="Arial"/>
        </w:rPr>
        <w:t xml:space="preserve">maller </w:t>
      </w:r>
      <w:r w:rsidR="00635F8C" w:rsidRPr="00974C83">
        <w:rPr>
          <w:rFonts w:ascii="Arial" w:hAnsi="Arial" w:cs="Arial"/>
        </w:rPr>
        <w:t>weed</w:t>
      </w:r>
      <w:r w:rsidRPr="00974C83">
        <w:rPr>
          <w:rFonts w:ascii="Arial" w:hAnsi="Arial" w:cs="Arial"/>
        </w:rPr>
        <w:t>s are</w:t>
      </w:r>
      <w:r w:rsidR="00E05C6A">
        <w:rPr>
          <w:rFonts w:ascii="Arial" w:hAnsi="Arial" w:cs="Arial"/>
        </w:rPr>
        <w:t xml:space="preserve"> easier to terminate</w:t>
      </w:r>
      <w:r w:rsidR="00635F8C" w:rsidRPr="00974C83">
        <w:rPr>
          <w:rFonts w:ascii="Arial" w:hAnsi="Arial" w:cs="Arial"/>
        </w:rPr>
        <w:t xml:space="preserve"> and take less product</w:t>
      </w:r>
      <w:r w:rsidR="003135FF" w:rsidRPr="00974C83">
        <w:rPr>
          <w:rFonts w:ascii="Arial" w:hAnsi="Arial" w:cs="Arial"/>
        </w:rPr>
        <w:t xml:space="preserve">. </w:t>
      </w:r>
      <w:r w:rsidR="00974C83" w:rsidRPr="00974C83">
        <w:rPr>
          <w:rFonts w:ascii="Arial" w:hAnsi="Arial" w:cs="Arial"/>
        </w:rPr>
        <w:t xml:space="preserve">Plant growth stage </w:t>
      </w:r>
      <w:r w:rsidR="00974C83">
        <w:rPr>
          <w:rFonts w:ascii="Arial" w:hAnsi="Arial" w:cs="Arial"/>
        </w:rPr>
        <w:t xml:space="preserve">also </w:t>
      </w:r>
      <w:r w:rsidR="00974C83" w:rsidRPr="00974C83">
        <w:rPr>
          <w:rFonts w:ascii="Arial" w:hAnsi="Arial" w:cs="Arial"/>
        </w:rPr>
        <w:t xml:space="preserve">impacts herbicide intake and control. </w:t>
      </w:r>
      <w:r w:rsidR="001C2A2B">
        <w:rPr>
          <w:rFonts w:ascii="Arial" w:hAnsi="Arial" w:cs="Arial"/>
        </w:rPr>
        <w:t xml:space="preserve"> </w:t>
      </w:r>
      <w:r w:rsidR="001C2A2B" w:rsidRPr="001C2A2B">
        <w:rPr>
          <w:rFonts w:ascii="Arial" w:hAnsi="Arial" w:cs="Arial"/>
        </w:rPr>
        <w:t xml:space="preserve">Environmental conditions such </w:t>
      </w:r>
      <w:r w:rsidR="009733AF">
        <w:rPr>
          <w:rFonts w:ascii="Arial" w:hAnsi="Arial" w:cs="Arial"/>
        </w:rPr>
        <w:t>as, but not limited to: rain; dew; dust;</w:t>
      </w:r>
      <w:r w:rsidR="001C2A2B" w:rsidRPr="001C2A2B">
        <w:rPr>
          <w:rFonts w:ascii="Arial" w:hAnsi="Arial" w:cs="Arial"/>
        </w:rPr>
        <w:t xml:space="preserve"> drought and temperature can impact growing weeds and effectiveness of the products to be used.</w:t>
      </w:r>
    </w:p>
    <w:p w14:paraId="484464A1" w14:textId="77777777" w:rsidR="00E56BFB" w:rsidRPr="00B74677" w:rsidRDefault="005E76CA" w:rsidP="00BD7088">
      <w:pPr>
        <w:numPr>
          <w:ilvl w:val="0"/>
          <w:numId w:val="10"/>
        </w:numPr>
        <w:tabs>
          <w:tab w:val="clear" w:pos="720"/>
          <w:tab w:val="num" w:pos="360"/>
        </w:tabs>
        <w:spacing w:after="60"/>
        <w:ind w:left="360"/>
        <w:jc w:val="both"/>
        <w:rPr>
          <w:rFonts w:ascii="Arial" w:hAnsi="Arial" w:cs="Arial"/>
        </w:rPr>
      </w:pPr>
      <w:r>
        <w:rPr>
          <w:rFonts w:ascii="Arial" w:hAnsi="Arial" w:cs="Arial"/>
        </w:rPr>
        <w:t>When</w:t>
      </w:r>
      <w:r w:rsidR="001C2A2B">
        <w:rPr>
          <w:rFonts w:ascii="Arial" w:hAnsi="Arial" w:cs="Arial"/>
        </w:rPr>
        <w:t xml:space="preserve"> </w:t>
      </w:r>
      <w:r w:rsidR="00E56BFB">
        <w:rPr>
          <w:rFonts w:ascii="Arial" w:hAnsi="Arial" w:cs="Arial"/>
        </w:rPr>
        <w:t>applications are planned</w:t>
      </w:r>
      <w:r w:rsidR="00E56BFB" w:rsidRPr="00781741">
        <w:rPr>
          <w:rFonts w:ascii="Arial" w:hAnsi="Arial" w:cs="Arial"/>
        </w:rPr>
        <w:t>, be sure to follow these recommendations, as applicable: </w:t>
      </w:r>
    </w:p>
    <w:p w14:paraId="02D561D0" w14:textId="77777777" w:rsidR="00E56BFB" w:rsidRDefault="00E56BFB" w:rsidP="00BD7088">
      <w:pPr>
        <w:numPr>
          <w:ilvl w:val="1"/>
          <w:numId w:val="10"/>
        </w:numPr>
        <w:tabs>
          <w:tab w:val="clear" w:pos="1440"/>
          <w:tab w:val="num" w:pos="630"/>
        </w:tabs>
        <w:spacing w:after="60"/>
        <w:ind w:left="630"/>
        <w:jc w:val="both"/>
        <w:rPr>
          <w:rFonts w:ascii="Arial" w:hAnsi="Arial" w:cs="Arial"/>
        </w:rPr>
      </w:pPr>
      <w:r w:rsidRPr="00B74677">
        <w:rPr>
          <w:rFonts w:ascii="Arial" w:hAnsi="Arial" w:cs="Arial"/>
        </w:rPr>
        <w:t>Determine if spray tank water quality (hardness, pH) is an issue and address it.</w:t>
      </w:r>
    </w:p>
    <w:p w14:paraId="4F161C90" w14:textId="77777777" w:rsidR="00E56BFB" w:rsidRPr="00B74677" w:rsidRDefault="00E56BFB" w:rsidP="00BD7088">
      <w:pPr>
        <w:numPr>
          <w:ilvl w:val="1"/>
          <w:numId w:val="10"/>
        </w:numPr>
        <w:tabs>
          <w:tab w:val="clear" w:pos="1440"/>
          <w:tab w:val="num" w:pos="630"/>
        </w:tabs>
        <w:spacing w:after="60"/>
        <w:ind w:left="630"/>
        <w:jc w:val="both"/>
        <w:rPr>
          <w:rFonts w:ascii="Arial" w:hAnsi="Arial" w:cs="Arial"/>
        </w:rPr>
      </w:pPr>
      <w:r w:rsidRPr="00B74677">
        <w:rPr>
          <w:rFonts w:ascii="Arial" w:hAnsi="Arial" w:cs="Arial"/>
        </w:rPr>
        <w:t>Pay attention to different product formulations.</w:t>
      </w:r>
      <w:r>
        <w:rPr>
          <w:rFonts w:ascii="Arial" w:hAnsi="Arial" w:cs="Arial"/>
        </w:rPr>
        <w:t xml:space="preserve">  </w:t>
      </w:r>
      <w:r w:rsidRPr="00B74677">
        <w:rPr>
          <w:rFonts w:ascii="Arial" w:hAnsi="Arial" w:cs="Arial"/>
        </w:rPr>
        <w:t xml:space="preserve">Determine the </w:t>
      </w:r>
      <w:r>
        <w:rPr>
          <w:rFonts w:ascii="Arial" w:hAnsi="Arial" w:cs="Arial"/>
        </w:rPr>
        <w:t xml:space="preserve">application </w:t>
      </w:r>
      <w:r w:rsidRPr="00B74677">
        <w:rPr>
          <w:rFonts w:ascii="Arial" w:hAnsi="Arial" w:cs="Arial"/>
        </w:rPr>
        <w:t>rate and correctly measure the amount of product needed.</w:t>
      </w:r>
      <w:r>
        <w:rPr>
          <w:rFonts w:ascii="Arial" w:hAnsi="Arial" w:cs="Arial"/>
        </w:rPr>
        <w:t xml:space="preserve">   Calibrate the sprayer</w:t>
      </w:r>
      <w:r w:rsidRPr="00B74677">
        <w:rPr>
          <w:rFonts w:ascii="Arial" w:hAnsi="Arial" w:cs="Arial"/>
        </w:rPr>
        <w:t>.</w:t>
      </w:r>
      <w:r>
        <w:rPr>
          <w:rFonts w:ascii="Arial" w:hAnsi="Arial" w:cs="Arial"/>
        </w:rPr>
        <w:t xml:space="preserve"> </w:t>
      </w:r>
    </w:p>
    <w:p w14:paraId="1E529C67" w14:textId="77777777" w:rsidR="00E56BFB" w:rsidRDefault="00E56BFB" w:rsidP="00BD7088">
      <w:pPr>
        <w:numPr>
          <w:ilvl w:val="1"/>
          <w:numId w:val="10"/>
        </w:numPr>
        <w:tabs>
          <w:tab w:val="clear" w:pos="1440"/>
          <w:tab w:val="num" w:pos="630"/>
        </w:tabs>
        <w:spacing w:after="60"/>
        <w:ind w:left="630"/>
        <w:jc w:val="both"/>
        <w:rPr>
          <w:rFonts w:ascii="Arial" w:hAnsi="Arial" w:cs="Arial"/>
        </w:rPr>
      </w:pPr>
      <w:r w:rsidRPr="00B74677">
        <w:rPr>
          <w:rFonts w:ascii="Arial" w:hAnsi="Arial" w:cs="Arial"/>
        </w:rPr>
        <w:t xml:space="preserve">Determine the proper coverage, spray solution volume and pressure. </w:t>
      </w:r>
      <w:r w:rsidRPr="00781741">
        <w:rPr>
          <w:rFonts w:ascii="Arial" w:hAnsi="Arial" w:cs="Arial"/>
        </w:rPr>
        <w:t xml:space="preserve"> </w:t>
      </w:r>
      <w:r w:rsidRPr="00B74677">
        <w:rPr>
          <w:rFonts w:ascii="Arial" w:hAnsi="Arial" w:cs="Arial"/>
        </w:rPr>
        <w:t>Select the proper nozzle (droplet size).</w:t>
      </w:r>
      <w:r>
        <w:rPr>
          <w:rFonts w:ascii="Arial" w:hAnsi="Arial" w:cs="Arial"/>
        </w:rPr>
        <w:t xml:space="preserve">  </w:t>
      </w:r>
      <w:r w:rsidRPr="00B74677">
        <w:rPr>
          <w:rFonts w:ascii="Arial" w:hAnsi="Arial" w:cs="Arial"/>
        </w:rPr>
        <w:t>If applicable, select the proper spray additives (AMS, surfactant).</w:t>
      </w:r>
    </w:p>
    <w:p w14:paraId="6246EEF6" w14:textId="77777777" w:rsidR="00E56BFB" w:rsidRPr="00447032" w:rsidRDefault="00E56BFB" w:rsidP="00BD7088">
      <w:pPr>
        <w:numPr>
          <w:ilvl w:val="1"/>
          <w:numId w:val="10"/>
        </w:numPr>
        <w:tabs>
          <w:tab w:val="clear" w:pos="1440"/>
          <w:tab w:val="num" w:pos="630"/>
        </w:tabs>
        <w:spacing w:after="60"/>
        <w:ind w:left="630"/>
        <w:jc w:val="both"/>
        <w:rPr>
          <w:rFonts w:ascii="Arial" w:hAnsi="Arial" w:cs="Arial"/>
        </w:rPr>
      </w:pPr>
      <w:r w:rsidRPr="00447032">
        <w:rPr>
          <w:rFonts w:ascii="Arial" w:hAnsi="Arial" w:cs="Arial"/>
        </w:rPr>
        <w:t>Identify and follow the proper mixing order of products to be used.  Beware of potential antagonism between pesticide products and additives.</w:t>
      </w:r>
    </w:p>
    <w:p w14:paraId="564A4183" w14:textId="77777777" w:rsidR="004636CE" w:rsidRDefault="00C4003E" w:rsidP="00BD7088">
      <w:pPr>
        <w:numPr>
          <w:ilvl w:val="1"/>
          <w:numId w:val="10"/>
        </w:numPr>
        <w:tabs>
          <w:tab w:val="clear" w:pos="1440"/>
          <w:tab w:val="num" w:pos="630"/>
        </w:tabs>
        <w:spacing w:after="60"/>
        <w:ind w:left="630"/>
        <w:jc w:val="both"/>
        <w:rPr>
          <w:rFonts w:ascii="Arial" w:hAnsi="Arial" w:cs="Arial"/>
        </w:rPr>
      </w:pPr>
      <w:r>
        <w:rPr>
          <w:rFonts w:ascii="Arial" w:hAnsi="Arial" w:cs="Arial"/>
        </w:rPr>
        <w:t>Timing (time</w:t>
      </w:r>
      <w:r w:rsidR="004636CE" w:rsidRPr="004636CE">
        <w:rPr>
          <w:rFonts w:ascii="Arial" w:hAnsi="Arial" w:cs="Arial"/>
        </w:rPr>
        <w:t xml:space="preserve"> of day</w:t>
      </w:r>
      <w:r>
        <w:rPr>
          <w:rFonts w:ascii="Arial" w:hAnsi="Arial" w:cs="Arial"/>
        </w:rPr>
        <w:t>)</w:t>
      </w:r>
      <w:r w:rsidR="004636CE" w:rsidRPr="004636CE">
        <w:rPr>
          <w:rFonts w:ascii="Arial" w:hAnsi="Arial" w:cs="Arial"/>
        </w:rPr>
        <w:t xml:space="preserve"> of application is important for some products.</w:t>
      </w:r>
    </w:p>
    <w:p w14:paraId="79C018E0" w14:textId="1D81CC52" w:rsidR="00695D6C" w:rsidRDefault="00695D6C" w:rsidP="00BD7088">
      <w:pPr>
        <w:numPr>
          <w:ilvl w:val="0"/>
          <w:numId w:val="10"/>
        </w:numPr>
        <w:tabs>
          <w:tab w:val="clear" w:pos="720"/>
          <w:tab w:val="num" w:pos="360"/>
        </w:tabs>
        <w:spacing w:after="60"/>
        <w:ind w:left="360"/>
        <w:jc w:val="both"/>
        <w:rPr>
          <w:rFonts w:ascii="Arial" w:hAnsi="Arial" w:cs="Arial"/>
        </w:rPr>
      </w:pPr>
      <w:r w:rsidRPr="00695D6C">
        <w:rPr>
          <w:rFonts w:ascii="Arial" w:hAnsi="Arial" w:cs="Arial"/>
        </w:rPr>
        <w:t>For impro</w:t>
      </w:r>
      <w:r>
        <w:rPr>
          <w:rFonts w:ascii="Arial" w:hAnsi="Arial" w:cs="Arial"/>
        </w:rPr>
        <w:t xml:space="preserve">ved weed control and </w:t>
      </w:r>
      <w:r w:rsidRPr="00695D6C">
        <w:rPr>
          <w:rFonts w:ascii="Arial" w:hAnsi="Arial" w:cs="Arial"/>
        </w:rPr>
        <w:t>to reduce the potential of herbi</w:t>
      </w:r>
      <w:r w:rsidR="00EC5F5F">
        <w:rPr>
          <w:rFonts w:ascii="Arial" w:hAnsi="Arial" w:cs="Arial"/>
        </w:rPr>
        <w:t>cide resistant weeds, it is</w:t>
      </w:r>
      <w:r w:rsidRPr="00695D6C">
        <w:rPr>
          <w:rFonts w:ascii="Arial" w:hAnsi="Arial" w:cs="Arial"/>
        </w:rPr>
        <w:t xml:space="preserve"> important not to use herbicides with the same site of action</w:t>
      </w:r>
      <w:r w:rsidR="009D18FF">
        <w:rPr>
          <w:rFonts w:ascii="Arial" w:hAnsi="Arial" w:cs="Arial"/>
        </w:rPr>
        <w:t xml:space="preserve"> </w:t>
      </w:r>
      <w:r w:rsidR="005046BC">
        <w:rPr>
          <w:rFonts w:ascii="Arial" w:hAnsi="Arial" w:cs="Arial"/>
        </w:rPr>
        <w:t>repeatedly</w:t>
      </w:r>
      <w:r w:rsidRPr="00695D6C">
        <w:rPr>
          <w:rFonts w:ascii="Arial" w:hAnsi="Arial" w:cs="Arial"/>
        </w:rPr>
        <w:t>.</w:t>
      </w:r>
      <w:r w:rsidR="00EC5F5F">
        <w:rPr>
          <w:rFonts w:ascii="Arial" w:hAnsi="Arial" w:cs="Arial"/>
        </w:rPr>
        <w:t xml:space="preserve"> </w:t>
      </w:r>
      <w:r w:rsidRPr="00695D6C">
        <w:rPr>
          <w:rFonts w:ascii="Arial" w:hAnsi="Arial" w:cs="Arial"/>
        </w:rPr>
        <w:t xml:space="preserve"> Be sure to use herbicides with different mode-of-action. For more details see: </w:t>
      </w:r>
      <w:hyperlink r:id="rId12" w:history="1">
        <w:r w:rsidR="00720FA9" w:rsidRPr="00F64996">
          <w:rPr>
            <w:rStyle w:val="Hyperlink"/>
            <w:rFonts w:ascii="Arial" w:hAnsi="Arial" w:cs="Arial"/>
          </w:rPr>
          <w:t>Herbicide Classification Chart</w:t>
        </w:r>
      </w:hyperlink>
      <w:r w:rsidR="00720FA9">
        <w:rPr>
          <w:rFonts w:ascii="Arial" w:hAnsi="Arial" w:cs="Arial"/>
        </w:rPr>
        <w:t>, current version.</w:t>
      </w:r>
    </w:p>
    <w:p w14:paraId="598744DB" w14:textId="77777777" w:rsidR="00974C83" w:rsidRDefault="00974C83" w:rsidP="00BD7088">
      <w:pPr>
        <w:numPr>
          <w:ilvl w:val="0"/>
          <w:numId w:val="10"/>
        </w:numPr>
        <w:tabs>
          <w:tab w:val="clear" w:pos="720"/>
          <w:tab w:val="num" w:pos="360"/>
        </w:tabs>
        <w:spacing w:after="60"/>
        <w:ind w:left="360"/>
        <w:jc w:val="both"/>
        <w:rPr>
          <w:rFonts w:ascii="Arial" w:hAnsi="Arial" w:cs="Arial"/>
        </w:rPr>
      </w:pPr>
      <w:bookmarkStart w:id="2" w:name="_Hlk526251974"/>
      <w:r w:rsidRPr="0001681A">
        <w:rPr>
          <w:rFonts w:ascii="Arial" w:hAnsi="Arial" w:cs="Arial"/>
          <w:b/>
        </w:rPr>
        <w:t xml:space="preserve">Be sure to follow </w:t>
      </w:r>
      <w:r w:rsidRPr="0001681A">
        <w:rPr>
          <w:rFonts w:ascii="Arial" w:hAnsi="Arial" w:cs="Arial"/>
          <w:b/>
          <w:u w:val="single"/>
        </w:rPr>
        <w:t>all</w:t>
      </w:r>
      <w:r w:rsidRPr="0001681A">
        <w:rPr>
          <w:rFonts w:ascii="Arial" w:hAnsi="Arial" w:cs="Arial"/>
          <w:b/>
        </w:rPr>
        <w:t xml:space="preserve"> </w:t>
      </w:r>
      <w:r w:rsidR="00047BFF" w:rsidRPr="0001681A">
        <w:rPr>
          <w:rFonts w:ascii="Arial" w:hAnsi="Arial" w:cs="Arial"/>
          <w:b/>
        </w:rPr>
        <w:t xml:space="preserve">pesticide </w:t>
      </w:r>
      <w:r w:rsidRPr="0001681A">
        <w:rPr>
          <w:rFonts w:ascii="Arial" w:hAnsi="Arial" w:cs="Arial"/>
          <w:b/>
        </w:rPr>
        <w:t>label instructions</w:t>
      </w:r>
      <w:r w:rsidRPr="00974C83">
        <w:rPr>
          <w:rFonts w:ascii="Arial" w:hAnsi="Arial" w:cs="Arial"/>
        </w:rPr>
        <w:t xml:space="preserve"> </w:t>
      </w:r>
      <w:bookmarkEnd w:id="2"/>
      <w:r w:rsidRPr="00974C83">
        <w:rPr>
          <w:rFonts w:ascii="Arial" w:hAnsi="Arial" w:cs="Arial"/>
        </w:rPr>
        <w:t>and check for plant back restrictions for both the subsequent cash crops and cover crops.</w:t>
      </w:r>
    </w:p>
    <w:p w14:paraId="35696C96" w14:textId="158D7CB5" w:rsidR="00950E34" w:rsidRDefault="00950E34" w:rsidP="00BD7088">
      <w:pPr>
        <w:numPr>
          <w:ilvl w:val="0"/>
          <w:numId w:val="10"/>
        </w:numPr>
        <w:tabs>
          <w:tab w:val="clear" w:pos="720"/>
          <w:tab w:val="num" w:pos="360"/>
        </w:tabs>
        <w:spacing w:after="60"/>
        <w:ind w:left="360"/>
        <w:jc w:val="both"/>
        <w:rPr>
          <w:rFonts w:ascii="Arial" w:hAnsi="Arial" w:cs="Arial"/>
        </w:rPr>
      </w:pPr>
      <w:r w:rsidRPr="00950E34">
        <w:rPr>
          <w:rFonts w:ascii="Arial" w:hAnsi="Arial" w:cs="Arial"/>
        </w:rPr>
        <w:t>If planning to use cover crops, beware of potential possibilities of residual herbicide carry-over. Numerous factors affect the persistence (breakdown or half-life) of herbicides in the soil.  These factors include but are not limited to: soil pH</w:t>
      </w:r>
      <w:r w:rsidR="00BD7088">
        <w:rPr>
          <w:rFonts w:ascii="Arial" w:hAnsi="Arial" w:cs="Arial"/>
        </w:rPr>
        <w:t>,</w:t>
      </w:r>
      <w:r w:rsidRPr="00950E34">
        <w:rPr>
          <w:rFonts w:ascii="Arial" w:hAnsi="Arial" w:cs="Arial"/>
        </w:rPr>
        <w:t xml:space="preserve"> soil organic matter</w:t>
      </w:r>
      <w:r w:rsidR="00BD7088">
        <w:rPr>
          <w:rFonts w:ascii="Arial" w:hAnsi="Arial" w:cs="Arial"/>
        </w:rPr>
        <w:t>,</w:t>
      </w:r>
      <w:r w:rsidRPr="00950E34">
        <w:rPr>
          <w:rFonts w:ascii="Arial" w:hAnsi="Arial" w:cs="Arial"/>
        </w:rPr>
        <w:t xml:space="preserve"> temperature</w:t>
      </w:r>
      <w:r w:rsidR="00BD7088">
        <w:rPr>
          <w:rFonts w:ascii="Arial" w:hAnsi="Arial" w:cs="Arial"/>
        </w:rPr>
        <w:t>,</w:t>
      </w:r>
      <w:r w:rsidRPr="00950E34">
        <w:rPr>
          <w:rFonts w:ascii="Arial" w:hAnsi="Arial" w:cs="Arial"/>
        </w:rPr>
        <w:t xml:space="preserve"> precipitation</w:t>
      </w:r>
      <w:r w:rsidR="00BD7088">
        <w:rPr>
          <w:rFonts w:ascii="Arial" w:hAnsi="Arial" w:cs="Arial"/>
        </w:rPr>
        <w:t>,</w:t>
      </w:r>
      <w:r w:rsidRPr="00950E34">
        <w:rPr>
          <w:rFonts w:ascii="Arial" w:hAnsi="Arial" w:cs="Arial"/>
        </w:rPr>
        <w:t xml:space="preserve"> exposure to sunlight</w:t>
      </w:r>
      <w:r w:rsidR="00BD7088">
        <w:rPr>
          <w:rFonts w:ascii="Arial" w:hAnsi="Arial" w:cs="Arial"/>
        </w:rPr>
        <w:t>,</w:t>
      </w:r>
      <w:r w:rsidRPr="00950E34">
        <w:rPr>
          <w:rFonts w:ascii="Arial" w:hAnsi="Arial" w:cs="Arial"/>
        </w:rPr>
        <w:t xml:space="preserve"> soil texture</w:t>
      </w:r>
      <w:r w:rsidR="00BD7088">
        <w:rPr>
          <w:rFonts w:ascii="Arial" w:hAnsi="Arial" w:cs="Arial"/>
        </w:rPr>
        <w:t>,</w:t>
      </w:r>
      <w:r w:rsidRPr="00950E34">
        <w:rPr>
          <w:rFonts w:ascii="Arial" w:hAnsi="Arial" w:cs="Arial"/>
        </w:rPr>
        <w:t xml:space="preserve"> and biological activity. (refer to P</w:t>
      </w:r>
      <w:r w:rsidR="00585470">
        <w:rPr>
          <w:rFonts w:ascii="Arial" w:hAnsi="Arial" w:cs="Arial"/>
        </w:rPr>
        <w:t xml:space="preserve">enn </w:t>
      </w:r>
      <w:r w:rsidRPr="00950E34">
        <w:rPr>
          <w:rFonts w:ascii="Arial" w:hAnsi="Arial" w:cs="Arial"/>
        </w:rPr>
        <w:t>S</w:t>
      </w:r>
      <w:r w:rsidR="00585470">
        <w:rPr>
          <w:rFonts w:ascii="Arial" w:hAnsi="Arial" w:cs="Arial"/>
        </w:rPr>
        <w:t xml:space="preserve">tate </w:t>
      </w:r>
      <w:r w:rsidR="000469E8">
        <w:rPr>
          <w:rFonts w:ascii="Arial" w:hAnsi="Arial" w:cs="Arial"/>
        </w:rPr>
        <w:t>Extension</w:t>
      </w:r>
      <w:r w:rsidRPr="00950E34">
        <w:rPr>
          <w:rFonts w:ascii="Arial" w:hAnsi="Arial" w:cs="Arial"/>
        </w:rPr>
        <w:t>, Agronomy Guide)</w:t>
      </w:r>
    </w:p>
    <w:p w14:paraId="287786F8" w14:textId="737B3B5D" w:rsidR="004846C8" w:rsidRPr="00AD2258" w:rsidRDefault="004846C8" w:rsidP="00BD7088">
      <w:pPr>
        <w:numPr>
          <w:ilvl w:val="0"/>
          <w:numId w:val="10"/>
        </w:numPr>
        <w:tabs>
          <w:tab w:val="clear" w:pos="720"/>
          <w:tab w:val="num" w:pos="360"/>
        </w:tabs>
        <w:spacing w:after="60"/>
        <w:ind w:left="360"/>
        <w:jc w:val="both"/>
        <w:rPr>
          <w:rFonts w:ascii="Arial" w:hAnsi="Arial" w:cs="Arial"/>
        </w:rPr>
      </w:pPr>
      <w:r w:rsidRPr="00AD2258">
        <w:rPr>
          <w:rFonts w:ascii="Arial" w:hAnsi="Arial" w:cs="Arial"/>
        </w:rPr>
        <w:t xml:space="preserve">If planting green, planned or by last resort, weed control chemical options are greatly limited once the crop emerges.  Take advantage of a wider array of </w:t>
      </w:r>
      <w:proofErr w:type="spellStart"/>
      <w:r w:rsidRPr="00AD2258">
        <w:rPr>
          <w:rFonts w:ascii="Arial" w:hAnsi="Arial" w:cs="Arial"/>
        </w:rPr>
        <w:t>preplant</w:t>
      </w:r>
      <w:proofErr w:type="spellEnd"/>
      <w:r w:rsidRPr="00AD2258">
        <w:rPr>
          <w:rFonts w:ascii="Arial" w:hAnsi="Arial" w:cs="Arial"/>
        </w:rPr>
        <w:t xml:space="preserve"> herbicides </w:t>
      </w:r>
      <w:r w:rsidR="004B2540" w:rsidRPr="00AD2258">
        <w:rPr>
          <w:rFonts w:ascii="Arial" w:hAnsi="Arial" w:cs="Arial"/>
        </w:rPr>
        <w:t xml:space="preserve">for </w:t>
      </w:r>
      <w:r w:rsidRPr="00AD2258">
        <w:rPr>
          <w:rFonts w:ascii="Arial" w:hAnsi="Arial" w:cs="Arial"/>
        </w:rPr>
        <w:t xml:space="preserve">early spring weeds (such as </w:t>
      </w:r>
      <w:proofErr w:type="spellStart"/>
      <w:r w:rsidRPr="00AD2258">
        <w:rPr>
          <w:rFonts w:ascii="Arial" w:hAnsi="Arial" w:cs="Arial"/>
        </w:rPr>
        <w:t>marestail</w:t>
      </w:r>
      <w:proofErr w:type="spellEnd"/>
      <w:r w:rsidRPr="00AD2258">
        <w:rPr>
          <w:rFonts w:ascii="Arial" w:hAnsi="Arial" w:cs="Arial"/>
        </w:rPr>
        <w:t xml:space="preserve">, dandelion, chickweed and </w:t>
      </w:r>
      <w:proofErr w:type="spellStart"/>
      <w:r w:rsidRPr="00AD2258">
        <w:rPr>
          <w:rFonts w:ascii="Arial" w:hAnsi="Arial" w:cs="Arial"/>
        </w:rPr>
        <w:t>lambsquarter</w:t>
      </w:r>
      <w:proofErr w:type="spellEnd"/>
      <w:r w:rsidRPr="00AD2258">
        <w:rPr>
          <w:rFonts w:ascii="Arial" w:hAnsi="Arial" w:cs="Arial"/>
        </w:rPr>
        <w:t xml:space="preserve">) </w:t>
      </w:r>
      <w:r w:rsidR="004B2540" w:rsidRPr="00AD2258">
        <w:rPr>
          <w:rFonts w:ascii="Arial" w:hAnsi="Arial" w:cs="Arial"/>
        </w:rPr>
        <w:t xml:space="preserve">prior to </w:t>
      </w:r>
      <w:r w:rsidRPr="00AD2258">
        <w:rPr>
          <w:rFonts w:ascii="Arial" w:hAnsi="Arial" w:cs="Arial"/>
        </w:rPr>
        <w:t xml:space="preserve">crop emergence. </w:t>
      </w:r>
    </w:p>
    <w:p w14:paraId="0C818EB8" w14:textId="77777777" w:rsidR="00950E34" w:rsidRPr="00950E34" w:rsidRDefault="00950E34" w:rsidP="00BD7088">
      <w:pPr>
        <w:numPr>
          <w:ilvl w:val="0"/>
          <w:numId w:val="10"/>
        </w:numPr>
        <w:tabs>
          <w:tab w:val="clear" w:pos="720"/>
          <w:tab w:val="num" w:pos="360"/>
          <w:tab w:val="num" w:pos="630"/>
        </w:tabs>
        <w:spacing w:after="60"/>
        <w:ind w:left="360"/>
        <w:jc w:val="both"/>
        <w:rPr>
          <w:rFonts w:ascii="Arial" w:hAnsi="Arial" w:cs="Arial"/>
        </w:rPr>
      </w:pPr>
      <w:r w:rsidRPr="00950E34">
        <w:rPr>
          <w:rFonts w:ascii="Arial" w:hAnsi="Arial" w:cs="Arial"/>
        </w:rPr>
        <w:t xml:space="preserve">Increase predation of some weed seeds by promoting beneficial insects, especially ground beetles, with a soil health management system (no-till/strip-till and cover crops).  </w:t>
      </w:r>
    </w:p>
    <w:p w14:paraId="614CEC47" w14:textId="4C4A478A" w:rsidR="00695D6C" w:rsidRDefault="00695D6C" w:rsidP="00FD6C19">
      <w:pPr>
        <w:spacing w:after="120"/>
        <w:jc w:val="both"/>
        <w:rPr>
          <w:rFonts w:ascii="Arial" w:hAnsi="Arial" w:cs="Arial"/>
        </w:rPr>
      </w:pPr>
      <w:r w:rsidRPr="00695D6C">
        <w:rPr>
          <w:rFonts w:ascii="Arial" w:hAnsi="Arial" w:cs="Arial"/>
        </w:rPr>
        <w:t>Proper identificat</w:t>
      </w:r>
      <w:r w:rsidR="005E76CA">
        <w:rPr>
          <w:rFonts w:ascii="Arial" w:hAnsi="Arial" w:cs="Arial"/>
        </w:rPr>
        <w:t>ion and treatment of all</w:t>
      </w:r>
      <w:r w:rsidRPr="00695D6C">
        <w:rPr>
          <w:rFonts w:ascii="Arial" w:hAnsi="Arial" w:cs="Arial"/>
        </w:rPr>
        <w:t xml:space="preserve"> weeds along with Integrated Weed Management strategies can reduce the weed seed bank in the soil and the pot</w:t>
      </w:r>
      <w:r w:rsidR="00C50FCD">
        <w:rPr>
          <w:rFonts w:ascii="Arial" w:hAnsi="Arial" w:cs="Arial"/>
        </w:rPr>
        <w:t>ential development of herbicide-</w:t>
      </w:r>
      <w:r w:rsidRPr="00695D6C">
        <w:rPr>
          <w:rFonts w:ascii="Arial" w:hAnsi="Arial" w:cs="Arial"/>
        </w:rPr>
        <w:t xml:space="preserve">resistant weeds. Integrated Weed Management is important to maintain the gains that have been made in conservation agriculture and to improve </w:t>
      </w:r>
      <w:r w:rsidR="00952515">
        <w:rPr>
          <w:rFonts w:ascii="Arial" w:hAnsi="Arial" w:cs="Arial"/>
        </w:rPr>
        <w:t xml:space="preserve">all </w:t>
      </w:r>
      <w:r w:rsidRPr="00695D6C">
        <w:rPr>
          <w:rFonts w:ascii="Arial" w:hAnsi="Arial" w:cs="Arial"/>
        </w:rPr>
        <w:t xml:space="preserve">conservation cropping </w:t>
      </w:r>
      <w:r>
        <w:rPr>
          <w:rFonts w:ascii="Arial" w:hAnsi="Arial" w:cs="Arial"/>
        </w:rPr>
        <w:t>systems</w:t>
      </w:r>
      <w:r w:rsidRPr="00695D6C">
        <w:rPr>
          <w:rFonts w:ascii="Arial" w:hAnsi="Arial" w:cs="Arial"/>
        </w:rPr>
        <w:t>.</w:t>
      </w:r>
    </w:p>
    <w:p w14:paraId="5F114BEA" w14:textId="77777777" w:rsidR="00381CA3" w:rsidRPr="00635F8C" w:rsidRDefault="00635F8C" w:rsidP="00EC5F5F">
      <w:pPr>
        <w:jc w:val="both"/>
        <w:rPr>
          <w:rFonts w:ascii="Arial" w:hAnsi="Arial" w:cs="Arial"/>
          <w:b/>
          <w:u w:val="single"/>
        </w:rPr>
      </w:pPr>
      <w:r w:rsidRPr="00635F8C">
        <w:rPr>
          <w:rFonts w:ascii="Arial" w:hAnsi="Arial" w:cs="Arial"/>
          <w:b/>
          <w:u w:val="single"/>
        </w:rPr>
        <w:t>References</w:t>
      </w:r>
    </w:p>
    <w:p w14:paraId="359A2DF8" w14:textId="17274E74" w:rsidR="005E76CA" w:rsidRPr="00B74677" w:rsidRDefault="00F84790" w:rsidP="00476477">
      <w:pPr>
        <w:spacing w:before="60"/>
        <w:jc w:val="both"/>
        <w:rPr>
          <w:rFonts w:ascii="Arial" w:hAnsi="Arial" w:cs="Arial"/>
        </w:rPr>
      </w:pPr>
      <w:hyperlink r:id="rId13" w:history="1">
        <w:r w:rsidR="005E76CA" w:rsidRPr="00B74677">
          <w:rPr>
            <w:rStyle w:val="Hyperlink"/>
            <w:rFonts w:ascii="Arial" w:hAnsi="Arial" w:cs="Arial"/>
          </w:rPr>
          <w:t>Pest &amp; Crop Newsletter</w:t>
        </w:r>
      </w:hyperlink>
      <w:r w:rsidR="005E76CA" w:rsidRPr="00B74677">
        <w:rPr>
          <w:rFonts w:ascii="Arial" w:hAnsi="Arial" w:cs="Arial"/>
        </w:rPr>
        <w:t xml:space="preserve"> – Purdue University</w:t>
      </w:r>
      <w:r w:rsidR="00B00094">
        <w:rPr>
          <w:rFonts w:ascii="Arial" w:hAnsi="Arial" w:cs="Arial"/>
        </w:rPr>
        <w:t xml:space="preserve"> Extension.</w:t>
      </w:r>
    </w:p>
    <w:p w14:paraId="76E25463" w14:textId="29586A97" w:rsidR="007E4653" w:rsidRPr="007E4653" w:rsidRDefault="00F84790" w:rsidP="00476477">
      <w:pPr>
        <w:kinsoku w:val="0"/>
        <w:overflowPunct w:val="0"/>
        <w:autoSpaceDE w:val="0"/>
        <w:autoSpaceDN w:val="0"/>
        <w:adjustRightInd w:val="0"/>
        <w:spacing w:before="60" w:line="252" w:lineRule="exact"/>
        <w:rPr>
          <w:rFonts w:ascii="Arial" w:hAnsi="Arial" w:cs="Arial"/>
          <w:color w:val="000000"/>
        </w:rPr>
      </w:pPr>
      <w:hyperlink r:id="rId14" w:history="1">
        <w:r w:rsidR="007E4653" w:rsidRPr="007E4653">
          <w:rPr>
            <w:rFonts w:ascii="Arial" w:hAnsi="Arial" w:cs="Arial"/>
            <w:color w:val="0000FF"/>
            <w:u w:val="single"/>
          </w:rPr>
          <w:t>2</w:t>
        </w:r>
        <w:r w:rsidR="00A06035" w:rsidRPr="00F240FC">
          <w:rPr>
            <w:rFonts w:ascii="Arial" w:hAnsi="Arial" w:cs="Arial"/>
            <w:color w:val="0000FF"/>
            <w:u w:val="single"/>
          </w:rPr>
          <w:t>018</w:t>
        </w:r>
        <w:r w:rsidR="007E4653" w:rsidRPr="007E4653">
          <w:rPr>
            <w:rFonts w:ascii="Arial" w:hAnsi="Arial" w:cs="Arial"/>
            <w:color w:val="0000FF"/>
            <w:u w:val="single"/>
          </w:rPr>
          <w:t xml:space="preserve"> Weed Control Gu</w:t>
        </w:r>
        <w:r w:rsidR="00A06035" w:rsidRPr="00F240FC">
          <w:rPr>
            <w:rFonts w:ascii="Arial" w:hAnsi="Arial" w:cs="Arial"/>
            <w:color w:val="0000FF"/>
            <w:u w:val="single"/>
          </w:rPr>
          <w:t>ide for Ohio,</w:t>
        </w:r>
        <w:r w:rsidR="007E4653" w:rsidRPr="007E4653">
          <w:rPr>
            <w:rFonts w:ascii="Arial" w:hAnsi="Arial" w:cs="Arial"/>
            <w:color w:val="0000FF"/>
            <w:u w:val="single"/>
          </w:rPr>
          <w:t xml:space="preserve"> Indiana</w:t>
        </w:r>
        <w:r w:rsidR="00A06035" w:rsidRPr="00F240FC">
          <w:rPr>
            <w:rFonts w:ascii="Arial" w:hAnsi="Arial" w:cs="Arial"/>
            <w:color w:val="0000FF"/>
            <w:u w:val="single"/>
          </w:rPr>
          <w:t xml:space="preserve"> and Illinois</w:t>
        </w:r>
        <w:r w:rsidR="007E4653" w:rsidRPr="007E4653">
          <w:rPr>
            <w:rFonts w:ascii="Arial" w:hAnsi="Arial" w:cs="Arial"/>
            <w:color w:val="0000FF"/>
            <w:u w:val="single"/>
          </w:rPr>
          <w:t xml:space="preserve"> </w:t>
        </w:r>
      </w:hyperlink>
      <w:r w:rsidR="00FF27A2">
        <w:rPr>
          <w:rFonts w:ascii="Arial" w:hAnsi="Arial" w:cs="Arial"/>
          <w:color w:val="000000"/>
        </w:rPr>
        <w:t xml:space="preserve">- Bulletin 789, Pub </w:t>
      </w:r>
      <w:r w:rsidR="00673542" w:rsidRPr="00F240FC">
        <w:rPr>
          <w:rFonts w:ascii="Arial" w:hAnsi="Arial" w:cs="Arial"/>
          <w:color w:val="000000"/>
        </w:rPr>
        <w:t>WS</w:t>
      </w:r>
      <w:r w:rsidR="00FF27A2">
        <w:rPr>
          <w:rFonts w:ascii="Arial" w:hAnsi="Arial" w:cs="Arial"/>
          <w:color w:val="000000"/>
        </w:rPr>
        <w:t>-</w:t>
      </w:r>
      <w:r w:rsidR="00673542" w:rsidRPr="00F240FC">
        <w:rPr>
          <w:rFonts w:ascii="Arial" w:hAnsi="Arial" w:cs="Arial"/>
          <w:color w:val="000000"/>
        </w:rPr>
        <w:t>16, 2018</w:t>
      </w:r>
      <w:r w:rsidR="007E4653" w:rsidRPr="00F240FC">
        <w:rPr>
          <w:rFonts w:ascii="Arial" w:hAnsi="Arial" w:cs="Arial"/>
          <w:color w:val="000000"/>
        </w:rPr>
        <w:t>.</w:t>
      </w:r>
    </w:p>
    <w:p w14:paraId="63CC5D3D" w14:textId="5B5017DA" w:rsidR="007E4653" w:rsidRPr="00F240FC" w:rsidRDefault="00F84790" w:rsidP="00476477">
      <w:pPr>
        <w:kinsoku w:val="0"/>
        <w:overflowPunct w:val="0"/>
        <w:autoSpaceDE w:val="0"/>
        <w:autoSpaceDN w:val="0"/>
        <w:adjustRightInd w:val="0"/>
        <w:spacing w:before="60"/>
        <w:rPr>
          <w:rFonts w:ascii="Arial" w:hAnsi="Arial" w:cs="Arial"/>
          <w:color w:val="000000"/>
        </w:rPr>
      </w:pPr>
      <w:hyperlink r:id="rId15" w:history="1">
        <w:r w:rsidR="00F64996" w:rsidRPr="00F64996">
          <w:rPr>
            <w:rStyle w:val="Hyperlink"/>
            <w:rFonts w:ascii="Arial" w:hAnsi="Arial" w:cs="Arial"/>
          </w:rPr>
          <w:t>Take Action Herbicide Classification Chart</w:t>
        </w:r>
      </w:hyperlink>
      <w:r w:rsidR="00F64996">
        <w:rPr>
          <w:rFonts w:ascii="Arial" w:hAnsi="Arial" w:cs="Arial"/>
          <w:color w:val="000000"/>
        </w:rPr>
        <w:t xml:space="preserve">, current version and the </w:t>
      </w:r>
      <w:hyperlink r:id="rId16" w:history="1">
        <w:r w:rsidR="00F64996" w:rsidRPr="00F64996">
          <w:rPr>
            <w:rStyle w:val="Hyperlink"/>
            <w:rFonts w:ascii="Arial" w:hAnsi="Arial" w:cs="Arial"/>
          </w:rPr>
          <w:t>Take Action</w:t>
        </w:r>
      </w:hyperlink>
      <w:r w:rsidR="00F64996">
        <w:rPr>
          <w:rFonts w:ascii="Arial" w:hAnsi="Arial" w:cs="Arial"/>
          <w:color w:val="000000"/>
        </w:rPr>
        <w:t xml:space="preserve"> website.</w:t>
      </w:r>
    </w:p>
    <w:p w14:paraId="3221CFFE" w14:textId="7A27C68D" w:rsidR="00F075F7" w:rsidRPr="00F240FC" w:rsidRDefault="00F84790" w:rsidP="00476477">
      <w:pPr>
        <w:kinsoku w:val="0"/>
        <w:overflowPunct w:val="0"/>
        <w:autoSpaceDE w:val="0"/>
        <w:autoSpaceDN w:val="0"/>
        <w:adjustRightInd w:val="0"/>
        <w:spacing w:before="60" w:line="242" w:lineRule="auto"/>
        <w:rPr>
          <w:rFonts w:ascii="Arial" w:hAnsi="Arial" w:cs="Arial"/>
          <w:color w:val="000000"/>
        </w:rPr>
      </w:pPr>
      <w:hyperlink r:id="rId17" w:history="1">
        <w:r w:rsidR="00F075F7" w:rsidRPr="007E4653">
          <w:rPr>
            <w:rFonts w:ascii="Arial" w:hAnsi="Arial" w:cs="Arial"/>
            <w:color w:val="0000FF"/>
            <w:u w:val="single"/>
          </w:rPr>
          <w:t xml:space="preserve">The Impact of Water Quality on Pesticide Performance </w:t>
        </w:r>
      </w:hyperlink>
      <w:r w:rsidR="00F075F7" w:rsidRPr="007E4653">
        <w:rPr>
          <w:rFonts w:ascii="Arial" w:hAnsi="Arial" w:cs="Arial"/>
          <w:color w:val="000000"/>
        </w:rPr>
        <w:t xml:space="preserve">- </w:t>
      </w:r>
      <w:r w:rsidR="005F002A">
        <w:rPr>
          <w:rFonts w:ascii="Arial" w:hAnsi="Arial" w:cs="Arial"/>
          <w:color w:val="000000"/>
        </w:rPr>
        <w:t>Purdue Extension</w:t>
      </w:r>
      <w:r w:rsidR="00F075F7" w:rsidRPr="00F240FC">
        <w:rPr>
          <w:rFonts w:ascii="Arial" w:hAnsi="Arial" w:cs="Arial"/>
          <w:color w:val="000000"/>
        </w:rPr>
        <w:t>, PPP-</w:t>
      </w:r>
      <w:r w:rsidR="001E4218">
        <w:rPr>
          <w:rFonts w:ascii="Arial" w:hAnsi="Arial" w:cs="Arial"/>
          <w:color w:val="000000"/>
        </w:rPr>
        <w:t>86, November</w:t>
      </w:r>
      <w:r w:rsidR="00F075F7" w:rsidRPr="007E4653">
        <w:rPr>
          <w:rFonts w:ascii="Arial" w:hAnsi="Arial" w:cs="Arial"/>
          <w:color w:val="000000"/>
        </w:rPr>
        <w:t xml:space="preserve"> 2009</w:t>
      </w:r>
      <w:r w:rsidR="00F075F7" w:rsidRPr="00F240FC">
        <w:rPr>
          <w:rFonts w:ascii="Arial" w:hAnsi="Arial" w:cs="Arial"/>
          <w:color w:val="000000"/>
        </w:rPr>
        <w:t>.</w:t>
      </w:r>
      <w:r w:rsidR="00F075F7" w:rsidRPr="007E4653">
        <w:rPr>
          <w:rFonts w:ascii="Arial" w:hAnsi="Arial" w:cs="Arial"/>
          <w:color w:val="000000"/>
        </w:rPr>
        <w:t xml:space="preserve"> </w:t>
      </w:r>
    </w:p>
    <w:p w14:paraId="56350D27" w14:textId="77777777" w:rsidR="007E4653" w:rsidRPr="00F240FC" w:rsidRDefault="00F84790" w:rsidP="00476477">
      <w:pPr>
        <w:kinsoku w:val="0"/>
        <w:overflowPunct w:val="0"/>
        <w:autoSpaceDE w:val="0"/>
        <w:autoSpaceDN w:val="0"/>
        <w:adjustRightInd w:val="0"/>
        <w:spacing w:before="60"/>
        <w:ind w:right="1313"/>
        <w:rPr>
          <w:rFonts w:ascii="Arial" w:hAnsi="Arial" w:cs="Arial"/>
          <w:color w:val="000000"/>
        </w:rPr>
      </w:pPr>
      <w:hyperlink r:id="rId18" w:history="1">
        <w:r w:rsidR="007E4653" w:rsidRPr="007E4653">
          <w:rPr>
            <w:rFonts w:ascii="Arial" w:hAnsi="Arial" w:cs="Arial"/>
            <w:color w:val="0000FF"/>
            <w:u w:val="single"/>
          </w:rPr>
          <w:t xml:space="preserve">Facts about Glyphosate-Resistant Weeds </w:t>
        </w:r>
      </w:hyperlink>
      <w:r w:rsidR="007E4653" w:rsidRPr="007E4653">
        <w:rPr>
          <w:rFonts w:ascii="Arial" w:hAnsi="Arial" w:cs="Arial"/>
          <w:color w:val="000000"/>
        </w:rPr>
        <w:t>- Purdue Extension, GWC-1, December 2006</w:t>
      </w:r>
      <w:r w:rsidR="007E4653" w:rsidRPr="00F240FC">
        <w:rPr>
          <w:rFonts w:ascii="Arial" w:hAnsi="Arial" w:cs="Arial"/>
          <w:color w:val="000000"/>
        </w:rPr>
        <w:t>.</w:t>
      </w:r>
    </w:p>
    <w:p w14:paraId="4C466EC1" w14:textId="77777777" w:rsidR="007E4653" w:rsidRPr="007E4653" w:rsidRDefault="00F84790" w:rsidP="00476477">
      <w:pPr>
        <w:kinsoku w:val="0"/>
        <w:overflowPunct w:val="0"/>
        <w:autoSpaceDE w:val="0"/>
        <w:autoSpaceDN w:val="0"/>
        <w:adjustRightInd w:val="0"/>
        <w:spacing w:before="60"/>
        <w:rPr>
          <w:rFonts w:ascii="Arial" w:hAnsi="Arial" w:cs="Arial"/>
          <w:color w:val="000000"/>
        </w:rPr>
      </w:pPr>
      <w:hyperlink r:id="rId19" w:history="1">
        <w:r w:rsidR="007E4653" w:rsidRPr="007E4653">
          <w:rPr>
            <w:rFonts w:ascii="Arial" w:hAnsi="Arial" w:cs="Arial"/>
            <w:color w:val="0000FF"/>
            <w:u w:val="single"/>
          </w:rPr>
          <w:t xml:space="preserve">Understanding Glyphosate to Increase Performance </w:t>
        </w:r>
      </w:hyperlink>
      <w:r w:rsidR="007E4653" w:rsidRPr="007E4653">
        <w:rPr>
          <w:rFonts w:ascii="Arial" w:hAnsi="Arial" w:cs="Arial"/>
          <w:color w:val="000000"/>
        </w:rPr>
        <w:t>- Purdue Extension, GWC-2, December 2006</w:t>
      </w:r>
      <w:r w:rsidR="007E4653" w:rsidRPr="00F240FC">
        <w:rPr>
          <w:rFonts w:ascii="Arial" w:hAnsi="Arial" w:cs="Arial"/>
          <w:color w:val="000000"/>
        </w:rPr>
        <w:t>.</w:t>
      </w:r>
    </w:p>
    <w:p w14:paraId="4513B6EF" w14:textId="77777777" w:rsidR="005E76CA" w:rsidRPr="007E4653" w:rsidRDefault="00F84790" w:rsidP="00476477">
      <w:pPr>
        <w:kinsoku w:val="0"/>
        <w:overflowPunct w:val="0"/>
        <w:autoSpaceDE w:val="0"/>
        <w:autoSpaceDN w:val="0"/>
        <w:adjustRightInd w:val="0"/>
        <w:spacing w:before="60"/>
        <w:rPr>
          <w:rFonts w:ascii="Arial" w:hAnsi="Arial" w:cs="Arial"/>
          <w:color w:val="000000"/>
        </w:rPr>
      </w:pPr>
      <w:hyperlink r:id="rId20" w:history="1">
        <w:r w:rsidR="005E76CA" w:rsidRPr="007E4653">
          <w:rPr>
            <w:rFonts w:ascii="Arial" w:hAnsi="Arial" w:cs="Arial"/>
            <w:color w:val="0000FF"/>
            <w:u w:val="single"/>
          </w:rPr>
          <w:t>Herbicide-Resistant Weeds Threaten Soil Conservation Gains: Finding a Balance for Soil and Farm Sustainability</w:t>
        </w:r>
      </w:hyperlink>
      <w:r w:rsidR="005E76CA" w:rsidRPr="007E4653">
        <w:rPr>
          <w:rFonts w:ascii="Arial" w:hAnsi="Arial" w:cs="Arial"/>
          <w:color w:val="0000FF"/>
          <w:u w:val="single"/>
        </w:rPr>
        <w:t xml:space="preserve"> </w:t>
      </w:r>
      <w:r w:rsidR="005E76CA" w:rsidRPr="007E4653">
        <w:rPr>
          <w:rFonts w:ascii="Arial" w:hAnsi="Arial" w:cs="Arial"/>
          <w:color w:val="000000"/>
        </w:rPr>
        <w:t>CAST Issue Paper #49, February 2012</w:t>
      </w:r>
      <w:r w:rsidR="005E76CA" w:rsidRPr="00F240FC">
        <w:rPr>
          <w:rFonts w:ascii="Arial" w:hAnsi="Arial" w:cs="Arial"/>
          <w:color w:val="000000"/>
        </w:rPr>
        <w:t>.</w:t>
      </w:r>
    </w:p>
    <w:p w14:paraId="205DB9FB" w14:textId="22C924E8" w:rsidR="00466C2E" w:rsidRDefault="00F84790" w:rsidP="00476477">
      <w:pPr>
        <w:kinsoku w:val="0"/>
        <w:overflowPunct w:val="0"/>
        <w:autoSpaceDE w:val="0"/>
        <w:autoSpaceDN w:val="0"/>
        <w:adjustRightInd w:val="0"/>
        <w:spacing w:before="60" w:line="242" w:lineRule="auto"/>
        <w:rPr>
          <w:rFonts w:ascii="Arial" w:hAnsi="Arial" w:cs="Arial"/>
          <w:color w:val="000000"/>
        </w:rPr>
      </w:pPr>
      <w:hyperlink r:id="rId21" w:history="1">
        <w:r w:rsidR="007E4653" w:rsidRPr="000108EF">
          <w:rPr>
            <w:rFonts w:ascii="Arial" w:hAnsi="Arial" w:cs="Arial"/>
            <w:color w:val="0000FF"/>
            <w:u w:val="single"/>
          </w:rPr>
          <w:t xml:space="preserve">Herbicide Resistance </w:t>
        </w:r>
      </w:hyperlink>
      <w:r w:rsidR="007E4653" w:rsidRPr="000108EF">
        <w:rPr>
          <w:rFonts w:ascii="Arial" w:hAnsi="Arial" w:cs="Arial"/>
          <w:color w:val="000000"/>
        </w:rPr>
        <w:t>website, Weed Science Society of America</w:t>
      </w:r>
      <w:r w:rsidR="000108EF">
        <w:rPr>
          <w:rFonts w:ascii="Arial" w:hAnsi="Arial" w:cs="Arial"/>
          <w:color w:val="000000"/>
        </w:rPr>
        <w:t>.</w:t>
      </w:r>
    </w:p>
    <w:p w14:paraId="46B48CC7" w14:textId="19999F3E" w:rsidR="00AE34A9" w:rsidRPr="00BA76E2" w:rsidRDefault="00F84790" w:rsidP="00476477">
      <w:pPr>
        <w:kinsoku w:val="0"/>
        <w:overflowPunct w:val="0"/>
        <w:autoSpaceDE w:val="0"/>
        <w:autoSpaceDN w:val="0"/>
        <w:adjustRightInd w:val="0"/>
        <w:spacing w:before="60" w:line="242" w:lineRule="auto"/>
        <w:rPr>
          <w:rFonts w:ascii="Arial" w:hAnsi="Arial" w:cs="Arial"/>
        </w:rPr>
      </w:pPr>
      <w:hyperlink r:id="rId22" w:history="1">
        <w:r w:rsidR="00466C2E" w:rsidRPr="00D80F19">
          <w:rPr>
            <w:rStyle w:val="Hyperlink"/>
            <w:rFonts w:ascii="Arial" w:hAnsi="Arial" w:cs="Arial"/>
          </w:rPr>
          <w:t>Herbicides Persistence and Rotation to Cover Crops</w:t>
        </w:r>
      </w:hyperlink>
      <w:r w:rsidR="00466C2E" w:rsidRPr="00D80F19">
        <w:rPr>
          <w:rFonts w:ascii="Arial" w:hAnsi="Arial" w:cs="Arial"/>
        </w:rPr>
        <w:t xml:space="preserve"> - Penn State University Extension, Agronomy Guide</w:t>
      </w:r>
      <w:r w:rsidR="000108EF">
        <w:rPr>
          <w:rFonts w:ascii="Arial" w:hAnsi="Arial" w:cs="Arial"/>
        </w:rPr>
        <w:t>.</w:t>
      </w:r>
    </w:p>
    <w:sectPr w:rsidR="00AE34A9" w:rsidRPr="00BA76E2" w:rsidSect="00E4400C">
      <w:headerReference w:type="even" r:id="rId23"/>
      <w:headerReference w:type="default" r:id="rId24"/>
      <w:footerReference w:type="default" r:id="rId25"/>
      <w:headerReference w:type="first" r:id="rId26"/>
      <w:footerReference w:type="first" r:id="rId27"/>
      <w:type w:val="continuous"/>
      <w:pgSz w:w="12240" w:h="15840"/>
      <w:pgMar w:top="1440" w:right="1440" w:bottom="1440" w:left="1440" w:header="576" w:footer="57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A34C0" w14:textId="77777777" w:rsidR="00F409D7" w:rsidRDefault="00F409D7">
      <w:r>
        <w:separator/>
      </w:r>
    </w:p>
  </w:endnote>
  <w:endnote w:type="continuationSeparator" w:id="0">
    <w:p w14:paraId="12C07020" w14:textId="77777777" w:rsidR="00F409D7" w:rsidRDefault="00F4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1A2FD" w14:textId="77777777" w:rsidR="00B84AC9" w:rsidRDefault="00B84AC9" w:rsidP="00155ACA">
    <w:pPr>
      <w:pStyle w:val="RH-Dateeven"/>
      <w:spacing w:before="0"/>
      <w:ind w:left="3600" w:firstLine="720"/>
      <w:rPr>
        <w:rStyle w:val="PageNumber"/>
        <w:rFonts w:cs="Arial"/>
        <w:b w:val="0"/>
        <w:sz w:val="20"/>
      </w:rPr>
    </w:pPr>
    <w:r>
      <w:rPr>
        <w:rStyle w:val="PageNumber"/>
        <w:rFonts w:cs="Arial"/>
        <w:b w:val="0"/>
        <w:sz w:val="20"/>
      </w:rPr>
      <w:t xml:space="preserve">            Page 1 </w:t>
    </w:r>
    <w:proofErr w:type="gramStart"/>
    <w:r>
      <w:rPr>
        <w:rStyle w:val="PageNumber"/>
        <w:rFonts w:cs="Arial"/>
        <w:b w:val="0"/>
        <w:sz w:val="20"/>
      </w:rPr>
      <w:t>of  2</w:t>
    </w:r>
    <w:proofErr w:type="gramEnd"/>
    <w:r>
      <w:rPr>
        <w:rStyle w:val="PageNumber"/>
        <w:rFonts w:cs="Arial"/>
        <w:b w:val="0"/>
        <w:sz w:val="20"/>
      </w:rPr>
      <w:tab/>
    </w:r>
    <w:r>
      <w:rPr>
        <w:rStyle w:val="PageNumber"/>
        <w:rFonts w:cs="Arial"/>
        <w:b w:val="0"/>
        <w:sz w:val="20"/>
      </w:rPr>
      <w:tab/>
    </w:r>
    <w:r>
      <w:rPr>
        <w:rStyle w:val="PageNumber"/>
        <w:rFonts w:cs="Arial"/>
        <w:b w:val="0"/>
        <w:sz w:val="20"/>
      </w:rPr>
      <w:tab/>
    </w:r>
    <w:r>
      <w:rPr>
        <w:rStyle w:val="PageNumber"/>
        <w:rFonts w:cs="Arial"/>
        <w:b w:val="0"/>
        <w:sz w:val="20"/>
      </w:rPr>
      <w:tab/>
      <w:t xml:space="preserve">          </w:t>
    </w:r>
    <w:smartTag w:uri="urn:schemas-microsoft-com:office:smarttags" w:element="place">
      <w:smartTag w:uri="urn:schemas-microsoft-com:office:smarttags" w:element="State">
        <w:r>
          <w:rPr>
            <w:rStyle w:val="PageNumber"/>
            <w:rFonts w:cs="Arial"/>
            <w:b w:val="0"/>
            <w:sz w:val="20"/>
          </w:rPr>
          <w:t>Indiana</w:t>
        </w:r>
      </w:smartTag>
    </w:smartTag>
    <w:r>
      <w:rPr>
        <w:rStyle w:val="PageNumber"/>
        <w:rFonts w:cs="Arial"/>
        <w:b w:val="0"/>
        <w:sz w:val="20"/>
      </w:rPr>
      <w:t xml:space="preserve">      </w:t>
    </w:r>
  </w:p>
  <w:p w14:paraId="23368613" w14:textId="77777777" w:rsidR="00B84AC9" w:rsidRPr="00155ACA" w:rsidRDefault="00B84AC9" w:rsidP="00155ACA">
    <w:pPr>
      <w:pStyle w:val="RH-Dateeven"/>
      <w:spacing w:before="0"/>
      <w:jc w:val="right"/>
      <w:rPr>
        <w:rFonts w:cs="Arial"/>
        <w:b w:val="0"/>
        <w:sz w:val="20"/>
      </w:rPr>
    </w:pPr>
    <w:r>
      <w:rPr>
        <w:rStyle w:val="PageNumber"/>
        <w:rFonts w:cs="Arial"/>
        <w:b w:val="0"/>
        <w:sz w:val="20"/>
      </w:rPr>
      <w:t>February 2007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D45BB" w14:textId="77777777" w:rsidR="00DC7262" w:rsidRDefault="00B84AC9" w:rsidP="00FD6C19">
    <w:pPr>
      <w:pStyle w:val="RH-Dateeven"/>
      <w:spacing w:before="0"/>
      <w:ind w:left="3600" w:firstLine="720"/>
      <w:rPr>
        <w:rStyle w:val="PageNumber"/>
        <w:rFonts w:cs="Arial"/>
        <w:b w:val="0"/>
        <w:sz w:val="20"/>
      </w:rPr>
    </w:pPr>
    <w:r w:rsidRPr="0050787A">
      <w:rPr>
        <w:rStyle w:val="PageNumber"/>
        <w:rFonts w:cs="Arial"/>
        <w:b w:val="0"/>
        <w:sz w:val="20"/>
      </w:rPr>
      <w:t xml:space="preserve">Page </w:t>
    </w:r>
    <w:r w:rsidRPr="0050787A">
      <w:rPr>
        <w:rStyle w:val="PageNumber"/>
        <w:rFonts w:cs="Arial"/>
        <w:b w:val="0"/>
        <w:sz w:val="20"/>
      </w:rPr>
      <w:fldChar w:fldCharType="begin"/>
    </w:r>
    <w:r w:rsidRPr="0050787A">
      <w:rPr>
        <w:rStyle w:val="PageNumber"/>
        <w:rFonts w:cs="Arial"/>
        <w:b w:val="0"/>
        <w:sz w:val="20"/>
      </w:rPr>
      <w:instrText xml:space="preserve"> PAGE </w:instrText>
    </w:r>
    <w:r w:rsidRPr="0050787A">
      <w:rPr>
        <w:rStyle w:val="PageNumber"/>
        <w:rFonts w:cs="Arial"/>
        <w:b w:val="0"/>
        <w:sz w:val="20"/>
      </w:rPr>
      <w:fldChar w:fldCharType="separate"/>
    </w:r>
    <w:r w:rsidR="00A150B2">
      <w:rPr>
        <w:rStyle w:val="PageNumber"/>
        <w:rFonts w:cs="Arial"/>
        <w:b w:val="0"/>
        <w:noProof/>
        <w:sz w:val="20"/>
      </w:rPr>
      <w:t>1</w:t>
    </w:r>
    <w:r w:rsidRPr="0050787A">
      <w:rPr>
        <w:rStyle w:val="PageNumber"/>
        <w:rFonts w:cs="Arial"/>
        <w:b w:val="0"/>
        <w:sz w:val="20"/>
      </w:rPr>
      <w:fldChar w:fldCharType="end"/>
    </w:r>
    <w:r w:rsidRPr="0050787A">
      <w:rPr>
        <w:rStyle w:val="PageNumber"/>
        <w:rFonts w:cs="Arial"/>
        <w:b w:val="0"/>
        <w:sz w:val="20"/>
      </w:rPr>
      <w:t xml:space="preserve"> of </w:t>
    </w:r>
    <w:r w:rsidRPr="0050787A">
      <w:rPr>
        <w:rStyle w:val="PageNumber"/>
        <w:rFonts w:cs="Arial"/>
        <w:b w:val="0"/>
        <w:sz w:val="20"/>
      </w:rPr>
      <w:fldChar w:fldCharType="begin"/>
    </w:r>
    <w:r w:rsidRPr="0050787A">
      <w:rPr>
        <w:rStyle w:val="PageNumber"/>
        <w:rFonts w:cs="Arial"/>
        <w:b w:val="0"/>
        <w:sz w:val="20"/>
      </w:rPr>
      <w:instrText xml:space="preserve"> NUMPAGES </w:instrText>
    </w:r>
    <w:r w:rsidRPr="0050787A">
      <w:rPr>
        <w:rStyle w:val="PageNumber"/>
        <w:rFonts w:cs="Arial"/>
        <w:b w:val="0"/>
        <w:sz w:val="20"/>
      </w:rPr>
      <w:fldChar w:fldCharType="separate"/>
    </w:r>
    <w:r w:rsidR="00A150B2">
      <w:rPr>
        <w:rStyle w:val="PageNumber"/>
        <w:rFonts w:cs="Arial"/>
        <w:b w:val="0"/>
        <w:noProof/>
        <w:sz w:val="20"/>
      </w:rPr>
      <w:t>2</w:t>
    </w:r>
    <w:r w:rsidRPr="0050787A">
      <w:rPr>
        <w:rStyle w:val="PageNumber"/>
        <w:rFonts w:cs="Arial"/>
        <w:b w:val="0"/>
        <w:sz w:val="20"/>
      </w:rPr>
      <w:fldChar w:fldCharType="end"/>
    </w:r>
    <w:r w:rsidRPr="0050787A">
      <w:rPr>
        <w:rStyle w:val="PageNumber"/>
        <w:rFonts w:cs="Arial"/>
        <w:b w:val="0"/>
        <w:sz w:val="20"/>
      </w:rPr>
      <w:t xml:space="preserve">   </w:t>
    </w:r>
  </w:p>
  <w:p w14:paraId="2182732D" w14:textId="0AE46A43" w:rsidR="00B84AC9" w:rsidRPr="0050787A" w:rsidRDefault="00B84AC9" w:rsidP="00FD6C19">
    <w:pPr>
      <w:pStyle w:val="RH-Dateeven"/>
      <w:spacing w:before="0"/>
      <w:ind w:left="3600" w:firstLine="720"/>
      <w:rPr>
        <w:rStyle w:val="PageNumber"/>
        <w:rFonts w:cs="Arial"/>
        <w:b w:val="0"/>
        <w:sz w:val="20"/>
      </w:rPr>
    </w:pPr>
    <w:r w:rsidRPr="0050787A">
      <w:rPr>
        <w:rStyle w:val="PageNumber"/>
        <w:rFonts w:cs="Arial"/>
        <w:b w:val="0"/>
        <w:sz w:val="20"/>
      </w:rPr>
      <w:t xml:space="preserve">                                                     </w:t>
    </w:r>
    <w:r>
      <w:rPr>
        <w:rStyle w:val="PageNumber"/>
        <w:rFonts w:cs="Arial"/>
        <w:b w:val="0"/>
        <w:sz w:val="20"/>
      </w:rPr>
      <w:tab/>
    </w:r>
    <w:r w:rsidRPr="0050787A">
      <w:rPr>
        <w:rStyle w:val="PageNumber"/>
        <w:rFonts w:cs="Arial"/>
        <w:b w:val="0"/>
        <w:sz w:val="20"/>
      </w:rPr>
      <w:t xml:space="preserve">          </w:t>
    </w:r>
  </w:p>
  <w:p w14:paraId="42DC5FB7" w14:textId="77777777" w:rsidR="00B84AC9" w:rsidRPr="0050787A" w:rsidRDefault="00B84AC9" w:rsidP="00FD6C19">
    <w:pPr>
      <w:pStyle w:val="RH-Dateeven"/>
      <w:spacing w:before="0"/>
      <w:jc w:val="center"/>
      <w:rPr>
        <w:rFonts w:cs="Arial"/>
        <w:i/>
        <w:sz w:val="20"/>
      </w:rPr>
    </w:pPr>
    <w:r w:rsidRPr="0050787A">
      <w:rPr>
        <w:rFonts w:cs="Arial"/>
        <w:i/>
        <w:sz w:val="20"/>
      </w:rPr>
      <w:t>Helping People Help the Land</w:t>
    </w:r>
  </w:p>
  <w:p w14:paraId="1B50D336" w14:textId="77777777" w:rsidR="00B84AC9" w:rsidRPr="0050787A" w:rsidRDefault="00B84AC9" w:rsidP="00FD6C19">
    <w:pPr>
      <w:pStyle w:val="RH-Dateeven"/>
      <w:spacing w:before="0"/>
      <w:jc w:val="center"/>
      <w:rPr>
        <w:rStyle w:val="PageNumber"/>
        <w:rFonts w:cs="Arial"/>
        <w:b w:val="0"/>
        <w:sz w:val="20"/>
      </w:rPr>
    </w:pPr>
    <w:r w:rsidRPr="0050787A">
      <w:rPr>
        <w:rFonts w:cs="Arial"/>
        <w:b w:val="0"/>
        <w:sz w:val="20"/>
      </w:rPr>
      <w:t>USDA is an equal opportunity provider</w:t>
    </w:r>
    <w:r>
      <w:rPr>
        <w:rFonts w:cs="Arial"/>
        <w:b w:val="0"/>
        <w:sz w:val="20"/>
      </w:rPr>
      <w:t xml:space="preserve">, </w:t>
    </w:r>
    <w:r w:rsidRPr="0050787A">
      <w:rPr>
        <w:rFonts w:cs="Arial"/>
        <w:b w:val="0"/>
        <w:sz w:val="20"/>
      </w:rPr>
      <w:t>employer</w:t>
    </w:r>
    <w:r>
      <w:rPr>
        <w:rFonts w:cs="Arial"/>
        <w:b w:val="0"/>
        <w:sz w:val="20"/>
      </w:rPr>
      <w:t>, and lender.</w:t>
    </w:r>
  </w:p>
  <w:p w14:paraId="06C38F65" w14:textId="77777777" w:rsidR="00B84AC9" w:rsidRPr="00FD6C19" w:rsidRDefault="00B84AC9" w:rsidP="00FD6C19">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894F7" w14:textId="77777777" w:rsidR="00B84AC9" w:rsidRDefault="00B84AC9" w:rsidP="00155ACA">
    <w:pPr>
      <w:pStyle w:val="RH-Dateeven"/>
      <w:spacing w:before="0"/>
      <w:ind w:left="3600" w:firstLine="720"/>
      <w:rPr>
        <w:rStyle w:val="PageNumber"/>
        <w:rFonts w:cs="Arial"/>
        <w:b w:val="0"/>
        <w:sz w:val="20"/>
      </w:rPr>
    </w:pPr>
    <w:r>
      <w:rPr>
        <w:rStyle w:val="PageNumber"/>
        <w:rFonts w:cs="Arial"/>
        <w:b w:val="0"/>
        <w:sz w:val="20"/>
      </w:rPr>
      <w:t xml:space="preserve">   Page 1 </w:t>
    </w:r>
    <w:proofErr w:type="gramStart"/>
    <w:r>
      <w:rPr>
        <w:rStyle w:val="PageNumber"/>
        <w:rFonts w:cs="Arial"/>
        <w:b w:val="0"/>
        <w:sz w:val="20"/>
      </w:rPr>
      <w:t>of  5</w:t>
    </w:r>
    <w:proofErr w:type="gramEnd"/>
    <w:r>
      <w:rPr>
        <w:rStyle w:val="PageNumber"/>
        <w:rFonts w:cs="Arial"/>
        <w:b w:val="0"/>
        <w:sz w:val="20"/>
      </w:rPr>
      <w:tab/>
      <w:t xml:space="preserve"> </w:t>
    </w:r>
    <w:r>
      <w:rPr>
        <w:rStyle w:val="PageNumber"/>
        <w:rFonts w:cs="Arial"/>
        <w:b w:val="0"/>
        <w:sz w:val="20"/>
      </w:rPr>
      <w:tab/>
    </w:r>
    <w:r>
      <w:rPr>
        <w:rStyle w:val="PageNumber"/>
        <w:rFonts w:cs="Arial"/>
        <w:b w:val="0"/>
        <w:sz w:val="20"/>
      </w:rPr>
      <w:tab/>
    </w:r>
    <w:r>
      <w:rPr>
        <w:rStyle w:val="PageNumber"/>
        <w:rFonts w:cs="Arial"/>
        <w:b w:val="0"/>
        <w:sz w:val="20"/>
      </w:rPr>
      <w:tab/>
    </w:r>
    <w:r>
      <w:rPr>
        <w:rStyle w:val="PageNumber"/>
        <w:rFonts w:cs="Arial"/>
        <w:b w:val="0"/>
        <w:sz w:val="20"/>
      </w:rPr>
      <w:tab/>
      <w:t xml:space="preserve">             </w:t>
    </w:r>
  </w:p>
  <w:p w14:paraId="5C77B559" w14:textId="77777777" w:rsidR="00B84AC9" w:rsidRPr="00155ACA" w:rsidRDefault="00B84AC9">
    <w:pPr>
      <w:pStyle w:val="Footer"/>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D3B55" w14:textId="4F1EFB76" w:rsidR="00B84AC9" w:rsidRDefault="00E4400C" w:rsidP="00EC5F5F">
    <w:pPr>
      <w:pStyle w:val="RH-Dateeven"/>
      <w:spacing w:before="0"/>
      <w:ind w:left="3600" w:firstLine="720"/>
      <w:rPr>
        <w:rStyle w:val="PageNumber"/>
        <w:rFonts w:cs="Arial"/>
        <w:b w:val="0"/>
        <w:sz w:val="20"/>
      </w:rPr>
    </w:pPr>
    <w:r w:rsidRPr="00E4400C">
      <w:rPr>
        <w:rStyle w:val="PageNumber"/>
        <w:rFonts w:cs="Arial"/>
        <w:b w:val="0"/>
        <w:noProof/>
        <w:sz w:val="20"/>
      </w:rPr>
      <mc:AlternateContent>
        <mc:Choice Requires="wps">
          <w:drawing>
            <wp:anchor distT="45720" distB="45720" distL="114300" distR="114300" simplePos="0" relativeHeight="251659264" behindDoc="0" locked="0" layoutInCell="1" allowOverlap="1" wp14:anchorId="72A1B90D" wp14:editId="49063CA9">
              <wp:simplePos x="0" y="0"/>
              <wp:positionH relativeFrom="column">
                <wp:posOffset>-86360</wp:posOffset>
              </wp:positionH>
              <wp:positionV relativeFrom="paragraph">
                <wp:posOffset>51435</wp:posOffset>
              </wp:positionV>
              <wp:extent cx="61055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76225"/>
                      </a:xfrm>
                      <a:prstGeom prst="rect">
                        <a:avLst/>
                      </a:prstGeom>
                      <a:solidFill>
                        <a:srgbClr val="FFFFFF"/>
                      </a:solidFill>
                      <a:ln w="9525">
                        <a:solidFill>
                          <a:srgbClr val="000000"/>
                        </a:solidFill>
                        <a:miter lim="800000"/>
                        <a:headEnd/>
                        <a:tailEnd/>
                      </a:ln>
                    </wps:spPr>
                    <wps:txbx>
                      <w:txbxContent>
                        <w:p w14:paraId="03408103" w14:textId="0F51F557" w:rsidR="00E4400C" w:rsidRPr="00B250B1" w:rsidRDefault="00E4400C">
                          <w:pPr>
                            <w:rPr>
                              <w:rFonts w:ascii="Arial" w:hAnsi="Arial" w:cs="Arial"/>
                              <w:sz w:val="18"/>
                              <w:szCs w:val="18"/>
                            </w:rPr>
                          </w:pPr>
                          <w:r w:rsidRPr="00B250B1">
                            <w:rPr>
                              <w:rFonts w:ascii="Arial" w:hAnsi="Arial" w:cs="Arial"/>
                              <w:sz w:val="18"/>
                              <w:szCs w:val="18"/>
                            </w:rPr>
                            <w:t>The following reviewers helped impr</w:t>
                          </w:r>
                          <w:r w:rsidR="00AD2258" w:rsidRPr="00B250B1">
                            <w:rPr>
                              <w:rFonts w:ascii="Arial" w:hAnsi="Arial" w:cs="Arial"/>
                              <w:sz w:val="18"/>
                              <w:szCs w:val="18"/>
                            </w:rPr>
                            <w:t>ove this Technical Note: Bill</w:t>
                          </w:r>
                          <w:r w:rsidR="007F0227">
                            <w:rPr>
                              <w:rFonts w:ascii="Arial" w:hAnsi="Arial" w:cs="Arial"/>
                              <w:sz w:val="18"/>
                              <w:szCs w:val="18"/>
                            </w:rPr>
                            <w:t xml:space="preserve"> Johnson (Purdue Extension)</w:t>
                          </w:r>
                          <w:r w:rsidRPr="00B250B1">
                            <w:rPr>
                              <w:rFonts w:ascii="Arial" w:hAnsi="Arial" w:cs="Arial"/>
                              <w:sz w:val="18"/>
                              <w:szCs w:val="18"/>
                            </w:rPr>
                            <w:t xml:space="preserve"> and Joe </w:t>
                          </w:r>
                          <w:proofErr w:type="spellStart"/>
                          <w:r w:rsidRPr="00B250B1">
                            <w:rPr>
                              <w:rFonts w:ascii="Arial" w:hAnsi="Arial" w:cs="Arial"/>
                              <w:sz w:val="18"/>
                              <w:szCs w:val="18"/>
                            </w:rPr>
                            <w:t>Rorick</w:t>
                          </w:r>
                          <w:proofErr w:type="spellEnd"/>
                          <w:r w:rsidRPr="00B250B1">
                            <w:rPr>
                              <w:rFonts w:ascii="Arial" w:hAnsi="Arial" w:cs="Arial"/>
                              <w:sz w:val="18"/>
                              <w:szCs w:val="18"/>
                            </w:rPr>
                            <w:t xml:space="preserve"> (CCSI)</w:t>
                          </w:r>
                          <w:r w:rsidR="00AD2258" w:rsidRPr="00B250B1">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A1B90D" id="_x0000_t202" coordsize="21600,21600" o:spt="202" path="m,l,21600r21600,l21600,xe">
              <v:stroke joinstyle="miter"/>
              <v:path gradientshapeok="t" o:connecttype="rect"/>
            </v:shapetype>
            <v:shape id="_x0000_s1028" type="#_x0000_t202" style="position:absolute;left:0;text-align:left;margin-left:-6.8pt;margin-top:4.05pt;width:480.75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">
              <v:textbox>
                <w:txbxContent>
                  <w:p w14:paraId="03408103" w14:textId="0F51F557" w:rsidR="00E4400C" w:rsidRPr="00B250B1" w:rsidRDefault="00E4400C">
                    <w:pPr>
                      <w:rPr>
                        <w:rFonts w:ascii="Arial" w:hAnsi="Arial" w:cs="Arial"/>
                        <w:sz w:val="18"/>
                        <w:szCs w:val="18"/>
                      </w:rPr>
                    </w:pPr>
                    <w:r w:rsidRPr="00B250B1">
                      <w:rPr>
                        <w:rFonts w:ascii="Arial" w:hAnsi="Arial" w:cs="Arial"/>
                        <w:sz w:val="18"/>
                        <w:szCs w:val="18"/>
                      </w:rPr>
                      <w:t>The following reviewers helped impr</w:t>
                    </w:r>
                    <w:r w:rsidR="00AD2258" w:rsidRPr="00B250B1">
                      <w:rPr>
                        <w:rFonts w:ascii="Arial" w:hAnsi="Arial" w:cs="Arial"/>
                        <w:sz w:val="18"/>
                        <w:szCs w:val="18"/>
                      </w:rPr>
                      <w:t>ove this Technical Note: Bill</w:t>
                    </w:r>
                    <w:r w:rsidR="007F0227">
                      <w:rPr>
                        <w:rFonts w:ascii="Arial" w:hAnsi="Arial" w:cs="Arial"/>
                        <w:sz w:val="18"/>
                        <w:szCs w:val="18"/>
                      </w:rPr>
                      <w:t xml:space="preserve"> Johnson (Purdue Extension)</w:t>
                    </w:r>
                    <w:r w:rsidRPr="00B250B1">
                      <w:rPr>
                        <w:rFonts w:ascii="Arial" w:hAnsi="Arial" w:cs="Arial"/>
                        <w:sz w:val="18"/>
                        <w:szCs w:val="18"/>
                      </w:rPr>
                      <w:t xml:space="preserve"> and Joe Rorick (CCSI)</w:t>
                    </w:r>
                    <w:r w:rsidR="00AD2258" w:rsidRPr="00B250B1">
                      <w:rPr>
                        <w:rFonts w:ascii="Arial" w:hAnsi="Arial" w:cs="Arial"/>
                        <w:sz w:val="18"/>
                        <w:szCs w:val="18"/>
                      </w:rPr>
                      <w:t>.</w:t>
                    </w:r>
                  </w:p>
                </w:txbxContent>
              </v:textbox>
              <w10:wrap type="square"/>
            </v:shape>
          </w:pict>
        </mc:Fallback>
      </mc:AlternateContent>
    </w:r>
    <w:r w:rsidR="00B84AC9" w:rsidRPr="000B6E53">
      <w:rPr>
        <w:rStyle w:val="PageNumber"/>
        <w:rFonts w:cs="Arial"/>
        <w:b w:val="0"/>
        <w:sz w:val="20"/>
      </w:rPr>
      <w:t xml:space="preserve">Page </w:t>
    </w:r>
    <w:r w:rsidR="00B84AC9" w:rsidRPr="000B6E53">
      <w:rPr>
        <w:rStyle w:val="PageNumber"/>
        <w:rFonts w:cs="Arial"/>
        <w:b w:val="0"/>
        <w:sz w:val="20"/>
      </w:rPr>
      <w:fldChar w:fldCharType="begin"/>
    </w:r>
    <w:r w:rsidR="00B84AC9" w:rsidRPr="000B6E53">
      <w:rPr>
        <w:rStyle w:val="PageNumber"/>
        <w:rFonts w:cs="Arial"/>
        <w:b w:val="0"/>
        <w:sz w:val="20"/>
      </w:rPr>
      <w:instrText xml:space="preserve"> PAGE </w:instrText>
    </w:r>
    <w:r w:rsidR="00B84AC9" w:rsidRPr="000B6E53">
      <w:rPr>
        <w:rStyle w:val="PageNumber"/>
        <w:rFonts w:cs="Arial"/>
        <w:b w:val="0"/>
        <w:sz w:val="20"/>
      </w:rPr>
      <w:fldChar w:fldCharType="separate"/>
    </w:r>
    <w:r w:rsidR="00A150B2">
      <w:rPr>
        <w:rStyle w:val="PageNumber"/>
        <w:rFonts w:cs="Arial"/>
        <w:b w:val="0"/>
        <w:noProof/>
        <w:sz w:val="20"/>
      </w:rPr>
      <w:t>2</w:t>
    </w:r>
    <w:r w:rsidR="00B84AC9" w:rsidRPr="000B6E53">
      <w:rPr>
        <w:rStyle w:val="PageNumber"/>
        <w:rFonts w:cs="Arial"/>
        <w:b w:val="0"/>
        <w:sz w:val="20"/>
      </w:rPr>
      <w:fldChar w:fldCharType="end"/>
    </w:r>
    <w:r w:rsidR="00B84AC9">
      <w:rPr>
        <w:rStyle w:val="PageNumber"/>
        <w:rFonts w:cs="Arial"/>
        <w:b w:val="0"/>
        <w:sz w:val="20"/>
      </w:rPr>
      <w:t xml:space="preserve"> of </w:t>
    </w:r>
    <w:r w:rsidR="00B84AC9" w:rsidRPr="000B6E53">
      <w:rPr>
        <w:rStyle w:val="PageNumber"/>
        <w:rFonts w:cs="Arial"/>
        <w:b w:val="0"/>
        <w:sz w:val="20"/>
      </w:rPr>
      <w:fldChar w:fldCharType="begin"/>
    </w:r>
    <w:r w:rsidR="00B84AC9" w:rsidRPr="000B6E53">
      <w:rPr>
        <w:rStyle w:val="PageNumber"/>
        <w:rFonts w:cs="Arial"/>
        <w:b w:val="0"/>
        <w:sz w:val="20"/>
      </w:rPr>
      <w:instrText xml:space="preserve"> NUMPAGES </w:instrText>
    </w:r>
    <w:r w:rsidR="00B84AC9" w:rsidRPr="000B6E53">
      <w:rPr>
        <w:rStyle w:val="PageNumber"/>
        <w:rFonts w:cs="Arial"/>
        <w:b w:val="0"/>
        <w:sz w:val="20"/>
      </w:rPr>
      <w:fldChar w:fldCharType="separate"/>
    </w:r>
    <w:r w:rsidR="00A150B2">
      <w:rPr>
        <w:rStyle w:val="PageNumber"/>
        <w:rFonts w:cs="Arial"/>
        <w:b w:val="0"/>
        <w:noProof/>
        <w:sz w:val="20"/>
      </w:rPr>
      <w:t>2</w:t>
    </w:r>
    <w:r w:rsidR="00B84AC9" w:rsidRPr="000B6E53">
      <w:rPr>
        <w:rStyle w:val="PageNumber"/>
        <w:rFonts w:cs="Arial"/>
        <w:b w:val="0"/>
        <w:sz w:val="20"/>
      </w:rPr>
      <w:fldChar w:fldCharType="end"/>
    </w:r>
    <w:r w:rsidR="00B84AC9">
      <w:rPr>
        <w:rStyle w:val="PageNumber"/>
        <w:rFonts w:cs="Arial"/>
        <w:b w:val="0"/>
        <w:sz w:val="20"/>
      </w:rPr>
      <w:t xml:space="preserve"> </w:t>
    </w:r>
    <w:r w:rsidR="00B84AC9">
      <w:rPr>
        <w:rStyle w:val="PageNumber"/>
        <w:rFonts w:cs="Arial"/>
        <w:b w:val="0"/>
        <w:sz w:val="20"/>
      </w:rPr>
      <w:tab/>
    </w:r>
    <w:r w:rsidR="00B84AC9">
      <w:rPr>
        <w:rStyle w:val="PageNumber"/>
        <w:rFonts w:cs="Arial"/>
        <w:b w:val="0"/>
        <w:sz w:val="20"/>
      </w:rPr>
      <w:tab/>
    </w:r>
    <w:r w:rsidR="00B84AC9">
      <w:rPr>
        <w:rStyle w:val="PageNumber"/>
        <w:rFonts w:cs="Arial"/>
        <w:b w:val="0"/>
        <w:sz w:val="20"/>
      </w:rPr>
      <w:tab/>
    </w:r>
    <w:r w:rsidR="00B84AC9">
      <w:rPr>
        <w:rStyle w:val="PageNumber"/>
        <w:rFonts w:cs="Arial"/>
        <w:b w:val="0"/>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4055E" w14:textId="77777777" w:rsidR="00B84AC9" w:rsidRDefault="00B84AC9" w:rsidP="00155ACA">
    <w:pPr>
      <w:pStyle w:val="RH-Dateeven"/>
      <w:spacing w:before="0"/>
      <w:ind w:left="3600" w:firstLine="720"/>
      <w:rPr>
        <w:rStyle w:val="PageNumber"/>
        <w:rFonts w:cs="Arial"/>
        <w:b w:val="0"/>
        <w:sz w:val="20"/>
      </w:rPr>
    </w:pPr>
    <w:r>
      <w:rPr>
        <w:rStyle w:val="PageNumber"/>
        <w:rFonts w:cs="Arial"/>
        <w:b w:val="0"/>
        <w:sz w:val="20"/>
      </w:rPr>
      <w:tab/>
      <w:t xml:space="preserve"> </w:t>
    </w:r>
    <w:r>
      <w:rPr>
        <w:rStyle w:val="PageNumber"/>
        <w:rFonts w:cs="Arial"/>
        <w:b w:val="0"/>
        <w:sz w:val="20"/>
      </w:rPr>
      <w:tab/>
    </w:r>
    <w:r>
      <w:rPr>
        <w:rStyle w:val="PageNumber"/>
        <w:rFonts w:cs="Arial"/>
        <w:b w:val="0"/>
        <w:sz w:val="20"/>
      </w:rPr>
      <w:tab/>
    </w:r>
    <w:r>
      <w:rPr>
        <w:rStyle w:val="PageNumber"/>
        <w:rFonts w:cs="Arial"/>
        <w:b w:val="0"/>
        <w:sz w:val="20"/>
      </w:rPr>
      <w:tab/>
    </w:r>
    <w:r>
      <w:rPr>
        <w:rStyle w:val="PageNumber"/>
        <w:rFonts w:cs="Arial"/>
        <w:b w:val="0"/>
        <w:sz w:val="20"/>
      </w:rPr>
      <w:tab/>
      <w:t xml:space="preserve">             </w:t>
    </w:r>
  </w:p>
  <w:p w14:paraId="5D0EB453" w14:textId="77777777" w:rsidR="00B84AC9" w:rsidRPr="00155ACA" w:rsidRDefault="00B84AC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603BD" w14:textId="77777777" w:rsidR="00F409D7" w:rsidRDefault="00F409D7">
      <w:r>
        <w:separator/>
      </w:r>
    </w:p>
  </w:footnote>
  <w:footnote w:type="continuationSeparator" w:id="0">
    <w:p w14:paraId="226050E9" w14:textId="77777777" w:rsidR="00F409D7" w:rsidRDefault="00F40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94583" w14:textId="77777777" w:rsidR="00B84AC9" w:rsidRDefault="00B84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11E41" w14:textId="77777777" w:rsidR="00B84AC9" w:rsidRPr="006B5C24" w:rsidRDefault="00B84AC9" w:rsidP="006B5C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E5F16" w14:textId="77777777" w:rsidR="00B84AC9" w:rsidRDefault="00B84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7D1F"/>
    <w:multiLevelType w:val="hybridMultilevel"/>
    <w:tmpl w:val="DEEED1C8"/>
    <w:lvl w:ilvl="0" w:tplc="76BC8DB2">
      <w:start w:val="1"/>
      <w:numFmt w:val="bullet"/>
      <w:lvlText w:val=""/>
      <w:lvlJc w:val="left"/>
      <w:pPr>
        <w:tabs>
          <w:tab w:val="num" w:pos="72"/>
        </w:tabs>
        <w:ind w:left="216" w:hanging="216"/>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 w15:restartNumberingAfterBreak="0">
    <w:nsid w:val="0F5B58AD"/>
    <w:multiLevelType w:val="hybridMultilevel"/>
    <w:tmpl w:val="9B323AE8"/>
    <w:lvl w:ilvl="0" w:tplc="EF3EBA4E">
      <w:start w:val="1"/>
      <w:numFmt w:val="bullet"/>
      <w:lvlText w:val=""/>
      <w:lvlJc w:val="left"/>
      <w:pPr>
        <w:tabs>
          <w:tab w:val="num" w:pos="216"/>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1C41C9"/>
    <w:multiLevelType w:val="hybridMultilevel"/>
    <w:tmpl w:val="E30E2D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2D9218D"/>
    <w:multiLevelType w:val="hybridMultilevel"/>
    <w:tmpl w:val="D2A22E0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3A796257"/>
    <w:multiLevelType w:val="hybridMultilevel"/>
    <w:tmpl w:val="DEA4EA3A"/>
    <w:lvl w:ilvl="0" w:tplc="EF3EBA4E">
      <w:start w:val="1"/>
      <w:numFmt w:val="bullet"/>
      <w:lvlText w:val=""/>
      <w:lvlJc w:val="left"/>
      <w:pPr>
        <w:tabs>
          <w:tab w:val="num" w:pos="216"/>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88194A"/>
    <w:multiLevelType w:val="multilevel"/>
    <w:tmpl w:val="CBDC3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BE7A25"/>
    <w:multiLevelType w:val="hybridMultilevel"/>
    <w:tmpl w:val="E3B29F1A"/>
    <w:lvl w:ilvl="0" w:tplc="4D202200">
      <w:numFmt w:val="bullet"/>
      <w:lvlText w:val=""/>
      <w:lvlJc w:val="left"/>
      <w:pPr>
        <w:ind w:left="720" w:hanging="360"/>
      </w:pPr>
      <w:rPr>
        <w:rFonts w:ascii="Symbol" w:eastAsia="Times New Roman"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C1E547"/>
    <w:multiLevelType w:val="hybridMultilevel"/>
    <w:tmpl w:val="EADD27D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A0B3FA1"/>
    <w:multiLevelType w:val="hybridMultilevel"/>
    <w:tmpl w:val="5DBEB504"/>
    <w:lvl w:ilvl="0" w:tplc="FF5AC0FA">
      <w:start w:val="1"/>
      <w:numFmt w:val="decimal"/>
      <w:lvlText w:val="%1)"/>
      <w:lvlJc w:val="left"/>
      <w:pPr>
        <w:tabs>
          <w:tab w:val="num" w:pos="420"/>
        </w:tabs>
        <w:ind w:left="420" w:hanging="360"/>
      </w:pPr>
      <w:rPr>
        <w:rFonts w:hint="default"/>
      </w:rPr>
    </w:lvl>
    <w:lvl w:ilvl="1" w:tplc="DDF24A80" w:tentative="1">
      <w:start w:val="1"/>
      <w:numFmt w:val="lowerLetter"/>
      <w:lvlText w:val="%2."/>
      <w:lvlJc w:val="left"/>
      <w:pPr>
        <w:tabs>
          <w:tab w:val="num" w:pos="1140"/>
        </w:tabs>
        <w:ind w:left="1140" w:hanging="360"/>
      </w:pPr>
    </w:lvl>
    <w:lvl w:ilvl="2" w:tplc="9A4823C2" w:tentative="1">
      <w:start w:val="1"/>
      <w:numFmt w:val="lowerRoman"/>
      <w:lvlText w:val="%3."/>
      <w:lvlJc w:val="right"/>
      <w:pPr>
        <w:tabs>
          <w:tab w:val="num" w:pos="1860"/>
        </w:tabs>
        <w:ind w:left="1860" w:hanging="180"/>
      </w:pPr>
    </w:lvl>
    <w:lvl w:ilvl="3" w:tplc="1B76E9FE" w:tentative="1">
      <w:start w:val="1"/>
      <w:numFmt w:val="decimal"/>
      <w:lvlText w:val="%4."/>
      <w:lvlJc w:val="left"/>
      <w:pPr>
        <w:tabs>
          <w:tab w:val="num" w:pos="2580"/>
        </w:tabs>
        <w:ind w:left="2580" w:hanging="360"/>
      </w:pPr>
    </w:lvl>
    <w:lvl w:ilvl="4" w:tplc="3D7AEB2E" w:tentative="1">
      <w:start w:val="1"/>
      <w:numFmt w:val="lowerLetter"/>
      <w:lvlText w:val="%5."/>
      <w:lvlJc w:val="left"/>
      <w:pPr>
        <w:tabs>
          <w:tab w:val="num" w:pos="3300"/>
        </w:tabs>
        <w:ind w:left="3300" w:hanging="360"/>
      </w:pPr>
    </w:lvl>
    <w:lvl w:ilvl="5" w:tplc="CE82DF8E" w:tentative="1">
      <w:start w:val="1"/>
      <w:numFmt w:val="lowerRoman"/>
      <w:lvlText w:val="%6."/>
      <w:lvlJc w:val="right"/>
      <w:pPr>
        <w:tabs>
          <w:tab w:val="num" w:pos="4020"/>
        </w:tabs>
        <w:ind w:left="4020" w:hanging="180"/>
      </w:pPr>
    </w:lvl>
    <w:lvl w:ilvl="6" w:tplc="060E9F84" w:tentative="1">
      <w:start w:val="1"/>
      <w:numFmt w:val="decimal"/>
      <w:lvlText w:val="%7."/>
      <w:lvlJc w:val="left"/>
      <w:pPr>
        <w:tabs>
          <w:tab w:val="num" w:pos="4740"/>
        </w:tabs>
        <w:ind w:left="4740" w:hanging="360"/>
      </w:pPr>
    </w:lvl>
    <w:lvl w:ilvl="7" w:tplc="34227F38" w:tentative="1">
      <w:start w:val="1"/>
      <w:numFmt w:val="lowerLetter"/>
      <w:lvlText w:val="%8."/>
      <w:lvlJc w:val="left"/>
      <w:pPr>
        <w:tabs>
          <w:tab w:val="num" w:pos="5460"/>
        </w:tabs>
        <w:ind w:left="5460" w:hanging="360"/>
      </w:pPr>
    </w:lvl>
    <w:lvl w:ilvl="8" w:tplc="F25C4316" w:tentative="1">
      <w:start w:val="1"/>
      <w:numFmt w:val="lowerRoman"/>
      <w:lvlText w:val="%9."/>
      <w:lvlJc w:val="right"/>
      <w:pPr>
        <w:tabs>
          <w:tab w:val="num" w:pos="6180"/>
        </w:tabs>
        <w:ind w:left="6180" w:hanging="180"/>
      </w:pPr>
    </w:lvl>
  </w:abstractNum>
  <w:abstractNum w:abstractNumId="9" w15:restartNumberingAfterBreak="0">
    <w:nsid w:val="7C6C0C9C"/>
    <w:multiLevelType w:val="hybridMultilevel"/>
    <w:tmpl w:val="BC2EE622"/>
    <w:lvl w:ilvl="0" w:tplc="CBF62FDC">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9"/>
  </w:num>
  <w:num w:numId="3">
    <w:abstractNumId w:val="0"/>
  </w:num>
  <w:num w:numId="4">
    <w:abstractNumId w:val="1"/>
  </w:num>
  <w:num w:numId="5">
    <w:abstractNumId w:val="4"/>
  </w:num>
  <w:num w:numId="6">
    <w:abstractNumId w:val="7"/>
  </w:num>
  <w:num w:numId="7">
    <w:abstractNumId w:val="3"/>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02C"/>
    <w:rsid w:val="00000B5F"/>
    <w:rsid w:val="000108EF"/>
    <w:rsid w:val="00013A79"/>
    <w:rsid w:val="00013ADC"/>
    <w:rsid w:val="0001681A"/>
    <w:rsid w:val="00021DA7"/>
    <w:rsid w:val="00022593"/>
    <w:rsid w:val="00024C5F"/>
    <w:rsid w:val="00027CB8"/>
    <w:rsid w:val="00030724"/>
    <w:rsid w:val="00031761"/>
    <w:rsid w:val="000409F0"/>
    <w:rsid w:val="00040E8C"/>
    <w:rsid w:val="0004570D"/>
    <w:rsid w:val="000469E8"/>
    <w:rsid w:val="00047BFF"/>
    <w:rsid w:val="00050ED7"/>
    <w:rsid w:val="00054FAD"/>
    <w:rsid w:val="000606A1"/>
    <w:rsid w:val="00061CD0"/>
    <w:rsid w:val="000627EE"/>
    <w:rsid w:val="000636DD"/>
    <w:rsid w:val="00071DAC"/>
    <w:rsid w:val="00073259"/>
    <w:rsid w:val="00075252"/>
    <w:rsid w:val="00075FB6"/>
    <w:rsid w:val="0007762A"/>
    <w:rsid w:val="0007796F"/>
    <w:rsid w:val="00081A69"/>
    <w:rsid w:val="0008604C"/>
    <w:rsid w:val="000947FC"/>
    <w:rsid w:val="00096CDF"/>
    <w:rsid w:val="000A33E0"/>
    <w:rsid w:val="000B0189"/>
    <w:rsid w:val="000B0E6B"/>
    <w:rsid w:val="000B657F"/>
    <w:rsid w:val="000B6722"/>
    <w:rsid w:val="000B6E53"/>
    <w:rsid w:val="000B7467"/>
    <w:rsid w:val="000C103B"/>
    <w:rsid w:val="000C1154"/>
    <w:rsid w:val="000C67B2"/>
    <w:rsid w:val="000D202C"/>
    <w:rsid w:val="000D5FD5"/>
    <w:rsid w:val="000E373B"/>
    <w:rsid w:val="000E5825"/>
    <w:rsid w:val="000E5F86"/>
    <w:rsid w:val="000E657E"/>
    <w:rsid w:val="000E6FB5"/>
    <w:rsid w:val="000F6578"/>
    <w:rsid w:val="0010017E"/>
    <w:rsid w:val="00101F80"/>
    <w:rsid w:val="001052E6"/>
    <w:rsid w:val="00105C6B"/>
    <w:rsid w:val="00106595"/>
    <w:rsid w:val="001128E6"/>
    <w:rsid w:val="00114927"/>
    <w:rsid w:val="00115CE7"/>
    <w:rsid w:val="00126597"/>
    <w:rsid w:val="0012662B"/>
    <w:rsid w:val="001277F1"/>
    <w:rsid w:val="00127EFD"/>
    <w:rsid w:val="00130117"/>
    <w:rsid w:val="00134AC1"/>
    <w:rsid w:val="001355BE"/>
    <w:rsid w:val="00140FD0"/>
    <w:rsid w:val="00155ACA"/>
    <w:rsid w:val="0015648B"/>
    <w:rsid w:val="001613A1"/>
    <w:rsid w:val="00166714"/>
    <w:rsid w:val="00166FF4"/>
    <w:rsid w:val="0016724E"/>
    <w:rsid w:val="00167BE7"/>
    <w:rsid w:val="00171E9C"/>
    <w:rsid w:val="00176354"/>
    <w:rsid w:val="0018258F"/>
    <w:rsid w:val="001837BE"/>
    <w:rsid w:val="0018700F"/>
    <w:rsid w:val="0018789A"/>
    <w:rsid w:val="001902C4"/>
    <w:rsid w:val="001907A8"/>
    <w:rsid w:val="00190ED2"/>
    <w:rsid w:val="001917C2"/>
    <w:rsid w:val="00191EEB"/>
    <w:rsid w:val="001A046F"/>
    <w:rsid w:val="001A0498"/>
    <w:rsid w:val="001A144B"/>
    <w:rsid w:val="001A2EB1"/>
    <w:rsid w:val="001A4A98"/>
    <w:rsid w:val="001B06BE"/>
    <w:rsid w:val="001B0B2D"/>
    <w:rsid w:val="001B13E8"/>
    <w:rsid w:val="001B1A37"/>
    <w:rsid w:val="001B36CB"/>
    <w:rsid w:val="001B46C5"/>
    <w:rsid w:val="001B6214"/>
    <w:rsid w:val="001B632B"/>
    <w:rsid w:val="001C04C4"/>
    <w:rsid w:val="001C07D6"/>
    <w:rsid w:val="001C1172"/>
    <w:rsid w:val="001C2A2B"/>
    <w:rsid w:val="001C44C1"/>
    <w:rsid w:val="001C5A0B"/>
    <w:rsid w:val="001C7F13"/>
    <w:rsid w:val="001D239F"/>
    <w:rsid w:val="001D2491"/>
    <w:rsid w:val="001D4F3A"/>
    <w:rsid w:val="001E2B64"/>
    <w:rsid w:val="001E320E"/>
    <w:rsid w:val="001E3531"/>
    <w:rsid w:val="001E3F08"/>
    <w:rsid w:val="001E4218"/>
    <w:rsid w:val="001E5C24"/>
    <w:rsid w:val="001F156A"/>
    <w:rsid w:val="001F6BCF"/>
    <w:rsid w:val="0020139D"/>
    <w:rsid w:val="002031A7"/>
    <w:rsid w:val="00203D4B"/>
    <w:rsid w:val="00216772"/>
    <w:rsid w:val="00216A6C"/>
    <w:rsid w:val="0022136E"/>
    <w:rsid w:val="002222C1"/>
    <w:rsid w:val="00223CE0"/>
    <w:rsid w:val="00223D4B"/>
    <w:rsid w:val="0022466E"/>
    <w:rsid w:val="0023134F"/>
    <w:rsid w:val="00234EFD"/>
    <w:rsid w:val="002350B8"/>
    <w:rsid w:val="00235FB8"/>
    <w:rsid w:val="00242F5A"/>
    <w:rsid w:val="002439E6"/>
    <w:rsid w:val="00243E6A"/>
    <w:rsid w:val="00254442"/>
    <w:rsid w:val="002673AF"/>
    <w:rsid w:val="002725CC"/>
    <w:rsid w:val="00272632"/>
    <w:rsid w:val="00274501"/>
    <w:rsid w:val="00274E66"/>
    <w:rsid w:val="00280AF9"/>
    <w:rsid w:val="0028491A"/>
    <w:rsid w:val="002853A6"/>
    <w:rsid w:val="00287D78"/>
    <w:rsid w:val="00287F6E"/>
    <w:rsid w:val="00297C14"/>
    <w:rsid w:val="002A121E"/>
    <w:rsid w:val="002A3A8E"/>
    <w:rsid w:val="002A7FEA"/>
    <w:rsid w:val="002B353D"/>
    <w:rsid w:val="002B3C65"/>
    <w:rsid w:val="002B4E4B"/>
    <w:rsid w:val="002B51C4"/>
    <w:rsid w:val="002B57DF"/>
    <w:rsid w:val="002C1720"/>
    <w:rsid w:val="002C3D38"/>
    <w:rsid w:val="002D329B"/>
    <w:rsid w:val="002D4255"/>
    <w:rsid w:val="002D7335"/>
    <w:rsid w:val="002E05F9"/>
    <w:rsid w:val="002E19EF"/>
    <w:rsid w:val="002E74DF"/>
    <w:rsid w:val="002F2881"/>
    <w:rsid w:val="002F331D"/>
    <w:rsid w:val="00300D79"/>
    <w:rsid w:val="00301F11"/>
    <w:rsid w:val="003064CD"/>
    <w:rsid w:val="003064F4"/>
    <w:rsid w:val="003066DA"/>
    <w:rsid w:val="003068A2"/>
    <w:rsid w:val="00306D48"/>
    <w:rsid w:val="003121C5"/>
    <w:rsid w:val="0031348C"/>
    <w:rsid w:val="003135FF"/>
    <w:rsid w:val="00316D41"/>
    <w:rsid w:val="0032630A"/>
    <w:rsid w:val="003273A5"/>
    <w:rsid w:val="0033257B"/>
    <w:rsid w:val="0033524D"/>
    <w:rsid w:val="00336A1A"/>
    <w:rsid w:val="00336B67"/>
    <w:rsid w:val="003415D4"/>
    <w:rsid w:val="00341B6D"/>
    <w:rsid w:val="00345102"/>
    <w:rsid w:val="00347332"/>
    <w:rsid w:val="003477F9"/>
    <w:rsid w:val="00354927"/>
    <w:rsid w:val="00363015"/>
    <w:rsid w:val="00364D7E"/>
    <w:rsid w:val="00365821"/>
    <w:rsid w:val="00366ECD"/>
    <w:rsid w:val="003764C9"/>
    <w:rsid w:val="00377861"/>
    <w:rsid w:val="00377C14"/>
    <w:rsid w:val="00381CA3"/>
    <w:rsid w:val="00384E70"/>
    <w:rsid w:val="0038585A"/>
    <w:rsid w:val="003901DF"/>
    <w:rsid w:val="003904A0"/>
    <w:rsid w:val="003904AC"/>
    <w:rsid w:val="003920CC"/>
    <w:rsid w:val="00392147"/>
    <w:rsid w:val="00393425"/>
    <w:rsid w:val="00394C98"/>
    <w:rsid w:val="00396F4A"/>
    <w:rsid w:val="003A0344"/>
    <w:rsid w:val="003A168D"/>
    <w:rsid w:val="003A2577"/>
    <w:rsid w:val="003A3665"/>
    <w:rsid w:val="003A45D9"/>
    <w:rsid w:val="003A6A91"/>
    <w:rsid w:val="003A7F7A"/>
    <w:rsid w:val="003B049D"/>
    <w:rsid w:val="003B1AA9"/>
    <w:rsid w:val="003B3B32"/>
    <w:rsid w:val="003B42F5"/>
    <w:rsid w:val="003B7B99"/>
    <w:rsid w:val="003C2DD8"/>
    <w:rsid w:val="003C3608"/>
    <w:rsid w:val="003C5003"/>
    <w:rsid w:val="003C7512"/>
    <w:rsid w:val="003C7EDA"/>
    <w:rsid w:val="003D19BB"/>
    <w:rsid w:val="003D231F"/>
    <w:rsid w:val="003D23EB"/>
    <w:rsid w:val="003D7CF7"/>
    <w:rsid w:val="003E0413"/>
    <w:rsid w:val="003E1A3E"/>
    <w:rsid w:val="003E336D"/>
    <w:rsid w:val="003E6910"/>
    <w:rsid w:val="003F1DBB"/>
    <w:rsid w:val="003F2AF8"/>
    <w:rsid w:val="003F417A"/>
    <w:rsid w:val="0040109C"/>
    <w:rsid w:val="004015BD"/>
    <w:rsid w:val="00402FD7"/>
    <w:rsid w:val="00405C99"/>
    <w:rsid w:val="00406095"/>
    <w:rsid w:val="00410B90"/>
    <w:rsid w:val="00412ABA"/>
    <w:rsid w:val="00413939"/>
    <w:rsid w:val="00417C64"/>
    <w:rsid w:val="0042086A"/>
    <w:rsid w:val="004218F3"/>
    <w:rsid w:val="0042206D"/>
    <w:rsid w:val="00426411"/>
    <w:rsid w:val="00427994"/>
    <w:rsid w:val="00427CC1"/>
    <w:rsid w:val="004310CB"/>
    <w:rsid w:val="00431719"/>
    <w:rsid w:val="00435586"/>
    <w:rsid w:val="00435E09"/>
    <w:rsid w:val="00443552"/>
    <w:rsid w:val="004454CA"/>
    <w:rsid w:val="00447543"/>
    <w:rsid w:val="00447787"/>
    <w:rsid w:val="004541BE"/>
    <w:rsid w:val="00454C18"/>
    <w:rsid w:val="00460407"/>
    <w:rsid w:val="0046059F"/>
    <w:rsid w:val="00462147"/>
    <w:rsid w:val="004622BE"/>
    <w:rsid w:val="004636CE"/>
    <w:rsid w:val="0046469A"/>
    <w:rsid w:val="004660A0"/>
    <w:rsid w:val="00466C2E"/>
    <w:rsid w:val="004759BB"/>
    <w:rsid w:val="00475F6B"/>
    <w:rsid w:val="00476477"/>
    <w:rsid w:val="00481A66"/>
    <w:rsid w:val="004846C8"/>
    <w:rsid w:val="00486313"/>
    <w:rsid w:val="00486CF3"/>
    <w:rsid w:val="00494E35"/>
    <w:rsid w:val="004A1488"/>
    <w:rsid w:val="004A4C71"/>
    <w:rsid w:val="004A5191"/>
    <w:rsid w:val="004A5DB9"/>
    <w:rsid w:val="004B2540"/>
    <w:rsid w:val="004B7288"/>
    <w:rsid w:val="004B7472"/>
    <w:rsid w:val="004B7658"/>
    <w:rsid w:val="004C046E"/>
    <w:rsid w:val="004C0D29"/>
    <w:rsid w:val="004C393E"/>
    <w:rsid w:val="004C49E0"/>
    <w:rsid w:val="004C5531"/>
    <w:rsid w:val="004D0ABC"/>
    <w:rsid w:val="004D1EAF"/>
    <w:rsid w:val="004D3F41"/>
    <w:rsid w:val="004D4CC8"/>
    <w:rsid w:val="004D7B25"/>
    <w:rsid w:val="004E14AA"/>
    <w:rsid w:val="004E1771"/>
    <w:rsid w:val="004F224D"/>
    <w:rsid w:val="004F2A72"/>
    <w:rsid w:val="004F4682"/>
    <w:rsid w:val="004F5F97"/>
    <w:rsid w:val="00502421"/>
    <w:rsid w:val="00503EE4"/>
    <w:rsid w:val="005046BC"/>
    <w:rsid w:val="00506830"/>
    <w:rsid w:val="005069E4"/>
    <w:rsid w:val="00511BE9"/>
    <w:rsid w:val="00513DDD"/>
    <w:rsid w:val="0051433B"/>
    <w:rsid w:val="005173A9"/>
    <w:rsid w:val="00533F68"/>
    <w:rsid w:val="00534FE5"/>
    <w:rsid w:val="005406A6"/>
    <w:rsid w:val="0054293C"/>
    <w:rsid w:val="00543895"/>
    <w:rsid w:val="005469E6"/>
    <w:rsid w:val="00547381"/>
    <w:rsid w:val="005518D5"/>
    <w:rsid w:val="00556651"/>
    <w:rsid w:val="0055752E"/>
    <w:rsid w:val="00562554"/>
    <w:rsid w:val="005630B1"/>
    <w:rsid w:val="005638B8"/>
    <w:rsid w:val="005703AA"/>
    <w:rsid w:val="005719C0"/>
    <w:rsid w:val="005722D9"/>
    <w:rsid w:val="00576E28"/>
    <w:rsid w:val="00580BFA"/>
    <w:rsid w:val="00585470"/>
    <w:rsid w:val="00586B09"/>
    <w:rsid w:val="00590DA3"/>
    <w:rsid w:val="0059735C"/>
    <w:rsid w:val="005A496C"/>
    <w:rsid w:val="005A56E1"/>
    <w:rsid w:val="005A7618"/>
    <w:rsid w:val="005A7778"/>
    <w:rsid w:val="005B155A"/>
    <w:rsid w:val="005C0A60"/>
    <w:rsid w:val="005C1D0C"/>
    <w:rsid w:val="005C3D63"/>
    <w:rsid w:val="005D24C3"/>
    <w:rsid w:val="005D3C24"/>
    <w:rsid w:val="005D66C8"/>
    <w:rsid w:val="005E0074"/>
    <w:rsid w:val="005E25EA"/>
    <w:rsid w:val="005E2E12"/>
    <w:rsid w:val="005E587C"/>
    <w:rsid w:val="005E76CA"/>
    <w:rsid w:val="005F002A"/>
    <w:rsid w:val="005F1D93"/>
    <w:rsid w:val="005F22B7"/>
    <w:rsid w:val="005F2C17"/>
    <w:rsid w:val="005F34E3"/>
    <w:rsid w:val="005F3E6C"/>
    <w:rsid w:val="00600FF4"/>
    <w:rsid w:val="0060220C"/>
    <w:rsid w:val="00602BA3"/>
    <w:rsid w:val="00603524"/>
    <w:rsid w:val="006124B7"/>
    <w:rsid w:val="00612B15"/>
    <w:rsid w:val="00613CF0"/>
    <w:rsid w:val="00614658"/>
    <w:rsid w:val="006160A0"/>
    <w:rsid w:val="00616522"/>
    <w:rsid w:val="00616C66"/>
    <w:rsid w:val="00625825"/>
    <w:rsid w:val="00631A74"/>
    <w:rsid w:val="0063219A"/>
    <w:rsid w:val="00632234"/>
    <w:rsid w:val="0063229E"/>
    <w:rsid w:val="006328F8"/>
    <w:rsid w:val="00635F8C"/>
    <w:rsid w:val="00636192"/>
    <w:rsid w:val="00636DBF"/>
    <w:rsid w:val="006403E6"/>
    <w:rsid w:val="0064773B"/>
    <w:rsid w:val="00647F71"/>
    <w:rsid w:val="00652CD0"/>
    <w:rsid w:val="0065452D"/>
    <w:rsid w:val="00656306"/>
    <w:rsid w:val="00660BE4"/>
    <w:rsid w:val="00662557"/>
    <w:rsid w:val="006632E9"/>
    <w:rsid w:val="00663B99"/>
    <w:rsid w:val="00666FE9"/>
    <w:rsid w:val="006679AA"/>
    <w:rsid w:val="00672D90"/>
    <w:rsid w:val="00673542"/>
    <w:rsid w:val="00674EBD"/>
    <w:rsid w:val="00675C4E"/>
    <w:rsid w:val="00680827"/>
    <w:rsid w:val="006815AA"/>
    <w:rsid w:val="00681D74"/>
    <w:rsid w:val="00685A5B"/>
    <w:rsid w:val="0068638A"/>
    <w:rsid w:val="0069198D"/>
    <w:rsid w:val="0069512A"/>
    <w:rsid w:val="00695D6C"/>
    <w:rsid w:val="006A2E14"/>
    <w:rsid w:val="006A7852"/>
    <w:rsid w:val="006B27DD"/>
    <w:rsid w:val="006B2AA1"/>
    <w:rsid w:val="006B5C24"/>
    <w:rsid w:val="006C0242"/>
    <w:rsid w:val="006C087A"/>
    <w:rsid w:val="006C3C58"/>
    <w:rsid w:val="006C46CB"/>
    <w:rsid w:val="006C4BD6"/>
    <w:rsid w:val="006C6DFD"/>
    <w:rsid w:val="006E1480"/>
    <w:rsid w:val="006E788A"/>
    <w:rsid w:val="006F1B85"/>
    <w:rsid w:val="006F38CC"/>
    <w:rsid w:val="006F3D55"/>
    <w:rsid w:val="006F69BE"/>
    <w:rsid w:val="006F7B42"/>
    <w:rsid w:val="00704539"/>
    <w:rsid w:val="007049B4"/>
    <w:rsid w:val="00707E3F"/>
    <w:rsid w:val="00720866"/>
    <w:rsid w:val="00720FA9"/>
    <w:rsid w:val="0072254B"/>
    <w:rsid w:val="00722AFE"/>
    <w:rsid w:val="00723137"/>
    <w:rsid w:val="0072599A"/>
    <w:rsid w:val="0073261C"/>
    <w:rsid w:val="00733C0E"/>
    <w:rsid w:val="007406AF"/>
    <w:rsid w:val="00740E72"/>
    <w:rsid w:val="007420E1"/>
    <w:rsid w:val="00743E46"/>
    <w:rsid w:val="0074490A"/>
    <w:rsid w:val="00746A5C"/>
    <w:rsid w:val="00751BEE"/>
    <w:rsid w:val="00752121"/>
    <w:rsid w:val="00752536"/>
    <w:rsid w:val="00753232"/>
    <w:rsid w:val="00753A11"/>
    <w:rsid w:val="00754536"/>
    <w:rsid w:val="00756478"/>
    <w:rsid w:val="007568B6"/>
    <w:rsid w:val="007607E7"/>
    <w:rsid w:val="00767909"/>
    <w:rsid w:val="00774D0A"/>
    <w:rsid w:val="0077614D"/>
    <w:rsid w:val="0077627D"/>
    <w:rsid w:val="007777CA"/>
    <w:rsid w:val="0078187B"/>
    <w:rsid w:val="0078283C"/>
    <w:rsid w:val="00782E85"/>
    <w:rsid w:val="0078431F"/>
    <w:rsid w:val="00784852"/>
    <w:rsid w:val="00790577"/>
    <w:rsid w:val="00792A09"/>
    <w:rsid w:val="00792C9F"/>
    <w:rsid w:val="00792CE9"/>
    <w:rsid w:val="007A0725"/>
    <w:rsid w:val="007A46E4"/>
    <w:rsid w:val="007A6E69"/>
    <w:rsid w:val="007A7951"/>
    <w:rsid w:val="007B09FB"/>
    <w:rsid w:val="007B2DE0"/>
    <w:rsid w:val="007B3C83"/>
    <w:rsid w:val="007C0EE2"/>
    <w:rsid w:val="007D17FF"/>
    <w:rsid w:val="007D18F2"/>
    <w:rsid w:val="007D2C4F"/>
    <w:rsid w:val="007D6222"/>
    <w:rsid w:val="007E108D"/>
    <w:rsid w:val="007E204A"/>
    <w:rsid w:val="007E4653"/>
    <w:rsid w:val="007E4ACE"/>
    <w:rsid w:val="007F0227"/>
    <w:rsid w:val="007F45DA"/>
    <w:rsid w:val="007F4B13"/>
    <w:rsid w:val="008023A9"/>
    <w:rsid w:val="00803569"/>
    <w:rsid w:val="00804EFB"/>
    <w:rsid w:val="008056AB"/>
    <w:rsid w:val="00810003"/>
    <w:rsid w:val="00810E10"/>
    <w:rsid w:val="0081132C"/>
    <w:rsid w:val="008116E5"/>
    <w:rsid w:val="00814303"/>
    <w:rsid w:val="008148AC"/>
    <w:rsid w:val="008159DE"/>
    <w:rsid w:val="008173C9"/>
    <w:rsid w:val="00820307"/>
    <w:rsid w:val="00821678"/>
    <w:rsid w:val="00822725"/>
    <w:rsid w:val="0082604A"/>
    <w:rsid w:val="0082720B"/>
    <w:rsid w:val="00827B5D"/>
    <w:rsid w:val="008329AB"/>
    <w:rsid w:val="00837A72"/>
    <w:rsid w:val="00840031"/>
    <w:rsid w:val="00840FC6"/>
    <w:rsid w:val="008419B1"/>
    <w:rsid w:val="008446A2"/>
    <w:rsid w:val="0084533C"/>
    <w:rsid w:val="00846C85"/>
    <w:rsid w:val="00850F19"/>
    <w:rsid w:val="00853A99"/>
    <w:rsid w:val="008601D1"/>
    <w:rsid w:val="00864BE7"/>
    <w:rsid w:val="00865130"/>
    <w:rsid w:val="00866588"/>
    <w:rsid w:val="0087109D"/>
    <w:rsid w:val="0087124E"/>
    <w:rsid w:val="008750B3"/>
    <w:rsid w:val="008757A1"/>
    <w:rsid w:val="00875EAE"/>
    <w:rsid w:val="00892581"/>
    <w:rsid w:val="0089271B"/>
    <w:rsid w:val="008945CB"/>
    <w:rsid w:val="00896A9E"/>
    <w:rsid w:val="008971BA"/>
    <w:rsid w:val="008A0CFC"/>
    <w:rsid w:val="008A1B12"/>
    <w:rsid w:val="008A63C7"/>
    <w:rsid w:val="008A702D"/>
    <w:rsid w:val="008B0620"/>
    <w:rsid w:val="008B154E"/>
    <w:rsid w:val="008B435A"/>
    <w:rsid w:val="008B5F26"/>
    <w:rsid w:val="008C55A8"/>
    <w:rsid w:val="008C69F2"/>
    <w:rsid w:val="008C7FEE"/>
    <w:rsid w:val="008D0CC1"/>
    <w:rsid w:val="008D221A"/>
    <w:rsid w:val="008D2504"/>
    <w:rsid w:val="008D56D2"/>
    <w:rsid w:val="008D7A3B"/>
    <w:rsid w:val="008E00C1"/>
    <w:rsid w:val="008E1E55"/>
    <w:rsid w:val="008E2E02"/>
    <w:rsid w:val="008E5A1D"/>
    <w:rsid w:val="008E6003"/>
    <w:rsid w:val="008F1EFD"/>
    <w:rsid w:val="009030D7"/>
    <w:rsid w:val="00903A68"/>
    <w:rsid w:val="00913D96"/>
    <w:rsid w:val="00914043"/>
    <w:rsid w:val="00914347"/>
    <w:rsid w:val="00920DEF"/>
    <w:rsid w:val="00922412"/>
    <w:rsid w:val="009275C9"/>
    <w:rsid w:val="009304AA"/>
    <w:rsid w:val="0093239E"/>
    <w:rsid w:val="00932B90"/>
    <w:rsid w:val="00933E55"/>
    <w:rsid w:val="009340ED"/>
    <w:rsid w:val="00944DF4"/>
    <w:rsid w:val="00950E34"/>
    <w:rsid w:val="00951983"/>
    <w:rsid w:val="00952515"/>
    <w:rsid w:val="009551E5"/>
    <w:rsid w:val="0096533D"/>
    <w:rsid w:val="00970861"/>
    <w:rsid w:val="00971F90"/>
    <w:rsid w:val="009733AF"/>
    <w:rsid w:val="00974C83"/>
    <w:rsid w:val="00974DFF"/>
    <w:rsid w:val="00974F3C"/>
    <w:rsid w:val="00980AE0"/>
    <w:rsid w:val="00986231"/>
    <w:rsid w:val="009874DA"/>
    <w:rsid w:val="00993700"/>
    <w:rsid w:val="00994805"/>
    <w:rsid w:val="00995613"/>
    <w:rsid w:val="00996286"/>
    <w:rsid w:val="00997902"/>
    <w:rsid w:val="009A137E"/>
    <w:rsid w:val="009A2E93"/>
    <w:rsid w:val="009A3364"/>
    <w:rsid w:val="009A514D"/>
    <w:rsid w:val="009A5CFA"/>
    <w:rsid w:val="009A60E0"/>
    <w:rsid w:val="009A7E12"/>
    <w:rsid w:val="009B2EF6"/>
    <w:rsid w:val="009B41DA"/>
    <w:rsid w:val="009B7CEB"/>
    <w:rsid w:val="009C010E"/>
    <w:rsid w:val="009C1CCE"/>
    <w:rsid w:val="009C5AA5"/>
    <w:rsid w:val="009D03F1"/>
    <w:rsid w:val="009D18FF"/>
    <w:rsid w:val="009D2EA2"/>
    <w:rsid w:val="009D3CBE"/>
    <w:rsid w:val="009D4FAB"/>
    <w:rsid w:val="009D67C7"/>
    <w:rsid w:val="009E164B"/>
    <w:rsid w:val="009E5938"/>
    <w:rsid w:val="009E7540"/>
    <w:rsid w:val="009F0D02"/>
    <w:rsid w:val="009F150A"/>
    <w:rsid w:val="009F3E31"/>
    <w:rsid w:val="009F7F86"/>
    <w:rsid w:val="00A0036D"/>
    <w:rsid w:val="00A00ADD"/>
    <w:rsid w:val="00A00E34"/>
    <w:rsid w:val="00A0134C"/>
    <w:rsid w:val="00A01904"/>
    <w:rsid w:val="00A01DD9"/>
    <w:rsid w:val="00A02CE0"/>
    <w:rsid w:val="00A0353B"/>
    <w:rsid w:val="00A03B53"/>
    <w:rsid w:val="00A047E1"/>
    <w:rsid w:val="00A06035"/>
    <w:rsid w:val="00A07003"/>
    <w:rsid w:val="00A0727B"/>
    <w:rsid w:val="00A12465"/>
    <w:rsid w:val="00A150B2"/>
    <w:rsid w:val="00A1663F"/>
    <w:rsid w:val="00A17AAE"/>
    <w:rsid w:val="00A25165"/>
    <w:rsid w:val="00A25F05"/>
    <w:rsid w:val="00A4138B"/>
    <w:rsid w:val="00A421F4"/>
    <w:rsid w:val="00A45D03"/>
    <w:rsid w:val="00A45D12"/>
    <w:rsid w:val="00A47905"/>
    <w:rsid w:val="00A5107F"/>
    <w:rsid w:val="00A5350E"/>
    <w:rsid w:val="00A53569"/>
    <w:rsid w:val="00A56FDA"/>
    <w:rsid w:val="00A57328"/>
    <w:rsid w:val="00A57DDE"/>
    <w:rsid w:val="00A665E7"/>
    <w:rsid w:val="00A70487"/>
    <w:rsid w:val="00A70D6D"/>
    <w:rsid w:val="00A74ADC"/>
    <w:rsid w:val="00A74FDB"/>
    <w:rsid w:val="00A75836"/>
    <w:rsid w:val="00A75CF4"/>
    <w:rsid w:val="00A802B3"/>
    <w:rsid w:val="00A83116"/>
    <w:rsid w:val="00A84851"/>
    <w:rsid w:val="00A91C9F"/>
    <w:rsid w:val="00A91E60"/>
    <w:rsid w:val="00A94309"/>
    <w:rsid w:val="00A96787"/>
    <w:rsid w:val="00AA0140"/>
    <w:rsid w:val="00AA04FA"/>
    <w:rsid w:val="00AB273F"/>
    <w:rsid w:val="00AB65BA"/>
    <w:rsid w:val="00AB74E6"/>
    <w:rsid w:val="00AC21A0"/>
    <w:rsid w:val="00AC2751"/>
    <w:rsid w:val="00AC2803"/>
    <w:rsid w:val="00AC4330"/>
    <w:rsid w:val="00AC4991"/>
    <w:rsid w:val="00AC4B79"/>
    <w:rsid w:val="00AC6783"/>
    <w:rsid w:val="00AD0317"/>
    <w:rsid w:val="00AD048E"/>
    <w:rsid w:val="00AD0745"/>
    <w:rsid w:val="00AD096B"/>
    <w:rsid w:val="00AD2258"/>
    <w:rsid w:val="00AD3F0E"/>
    <w:rsid w:val="00AD59FA"/>
    <w:rsid w:val="00AD6794"/>
    <w:rsid w:val="00AE1442"/>
    <w:rsid w:val="00AE2FBC"/>
    <w:rsid w:val="00AE34A9"/>
    <w:rsid w:val="00AE56F9"/>
    <w:rsid w:val="00AF320E"/>
    <w:rsid w:val="00AF6279"/>
    <w:rsid w:val="00AF7234"/>
    <w:rsid w:val="00B00094"/>
    <w:rsid w:val="00B00A61"/>
    <w:rsid w:val="00B010D7"/>
    <w:rsid w:val="00B014F7"/>
    <w:rsid w:val="00B07F49"/>
    <w:rsid w:val="00B11CD3"/>
    <w:rsid w:val="00B13BD1"/>
    <w:rsid w:val="00B13F37"/>
    <w:rsid w:val="00B1761D"/>
    <w:rsid w:val="00B17C9C"/>
    <w:rsid w:val="00B2057A"/>
    <w:rsid w:val="00B21AB6"/>
    <w:rsid w:val="00B250B1"/>
    <w:rsid w:val="00B32326"/>
    <w:rsid w:val="00B32660"/>
    <w:rsid w:val="00B32A2D"/>
    <w:rsid w:val="00B34B62"/>
    <w:rsid w:val="00B3503A"/>
    <w:rsid w:val="00B360EC"/>
    <w:rsid w:val="00B36BF5"/>
    <w:rsid w:val="00B40E56"/>
    <w:rsid w:val="00B41B02"/>
    <w:rsid w:val="00B45C17"/>
    <w:rsid w:val="00B46AE6"/>
    <w:rsid w:val="00B47363"/>
    <w:rsid w:val="00B51B07"/>
    <w:rsid w:val="00B52C57"/>
    <w:rsid w:val="00B530E6"/>
    <w:rsid w:val="00B53749"/>
    <w:rsid w:val="00B559FD"/>
    <w:rsid w:val="00B62A80"/>
    <w:rsid w:val="00B6300C"/>
    <w:rsid w:val="00B66648"/>
    <w:rsid w:val="00B71BC7"/>
    <w:rsid w:val="00B741B0"/>
    <w:rsid w:val="00B80610"/>
    <w:rsid w:val="00B80949"/>
    <w:rsid w:val="00B84AC9"/>
    <w:rsid w:val="00B856DE"/>
    <w:rsid w:val="00B87129"/>
    <w:rsid w:val="00B94639"/>
    <w:rsid w:val="00B9753E"/>
    <w:rsid w:val="00BA182C"/>
    <w:rsid w:val="00BA1B91"/>
    <w:rsid w:val="00BA28B3"/>
    <w:rsid w:val="00BA3F31"/>
    <w:rsid w:val="00BA414A"/>
    <w:rsid w:val="00BA76E2"/>
    <w:rsid w:val="00BB2FA1"/>
    <w:rsid w:val="00BB34FD"/>
    <w:rsid w:val="00BC292E"/>
    <w:rsid w:val="00BC34B4"/>
    <w:rsid w:val="00BC3A1C"/>
    <w:rsid w:val="00BD216A"/>
    <w:rsid w:val="00BD2E76"/>
    <w:rsid w:val="00BD615A"/>
    <w:rsid w:val="00BD7088"/>
    <w:rsid w:val="00BE14A6"/>
    <w:rsid w:val="00BE23D5"/>
    <w:rsid w:val="00BE2424"/>
    <w:rsid w:val="00BE4D74"/>
    <w:rsid w:val="00BE5DF1"/>
    <w:rsid w:val="00BF156B"/>
    <w:rsid w:val="00BF24A6"/>
    <w:rsid w:val="00BF7688"/>
    <w:rsid w:val="00C02C0B"/>
    <w:rsid w:val="00C02D8A"/>
    <w:rsid w:val="00C04275"/>
    <w:rsid w:val="00C05E40"/>
    <w:rsid w:val="00C063E9"/>
    <w:rsid w:val="00C12373"/>
    <w:rsid w:val="00C1238E"/>
    <w:rsid w:val="00C13125"/>
    <w:rsid w:val="00C137CA"/>
    <w:rsid w:val="00C14E81"/>
    <w:rsid w:val="00C16C41"/>
    <w:rsid w:val="00C1707E"/>
    <w:rsid w:val="00C174F7"/>
    <w:rsid w:val="00C246FC"/>
    <w:rsid w:val="00C24705"/>
    <w:rsid w:val="00C2669C"/>
    <w:rsid w:val="00C32D1A"/>
    <w:rsid w:val="00C3334D"/>
    <w:rsid w:val="00C34ED8"/>
    <w:rsid w:val="00C3788F"/>
    <w:rsid w:val="00C4003E"/>
    <w:rsid w:val="00C42552"/>
    <w:rsid w:val="00C433DD"/>
    <w:rsid w:val="00C44A5E"/>
    <w:rsid w:val="00C454B8"/>
    <w:rsid w:val="00C4668D"/>
    <w:rsid w:val="00C5043C"/>
    <w:rsid w:val="00C50FCD"/>
    <w:rsid w:val="00C52067"/>
    <w:rsid w:val="00C53E0A"/>
    <w:rsid w:val="00C5570E"/>
    <w:rsid w:val="00C61112"/>
    <w:rsid w:val="00C64263"/>
    <w:rsid w:val="00C72F82"/>
    <w:rsid w:val="00C758E9"/>
    <w:rsid w:val="00C776AB"/>
    <w:rsid w:val="00C80C98"/>
    <w:rsid w:val="00C83BC8"/>
    <w:rsid w:val="00C84FB7"/>
    <w:rsid w:val="00C93A15"/>
    <w:rsid w:val="00C94340"/>
    <w:rsid w:val="00C954E1"/>
    <w:rsid w:val="00C95814"/>
    <w:rsid w:val="00C97C7B"/>
    <w:rsid w:val="00CA271E"/>
    <w:rsid w:val="00CA3821"/>
    <w:rsid w:val="00CA5800"/>
    <w:rsid w:val="00CA5CED"/>
    <w:rsid w:val="00CB4211"/>
    <w:rsid w:val="00CB53CB"/>
    <w:rsid w:val="00CB7935"/>
    <w:rsid w:val="00CB7A8A"/>
    <w:rsid w:val="00CC0AD1"/>
    <w:rsid w:val="00CC35EC"/>
    <w:rsid w:val="00CC7508"/>
    <w:rsid w:val="00CC7893"/>
    <w:rsid w:val="00CD1A6D"/>
    <w:rsid w:val="00CD2F60"/>
    <w:rsid w:val="00CD6B6A"/>
    <w:rsid w:val="00CE153B"/>
    <w:rsid w:val="00CE21F6"/>
    <w:rsid w:val="00CE2FC9"/>
    <w:rsid w:val="00CE5E4A"/>
    <w:rsid w:val="00CE7989"/>
    <w:rsid w:val="00CF6C9E"/>
    <w:rsid w:val="00D0116B"/>
    <w:rsid w:val="00D0201F"/>
    <w:rsid w:val="00D02CA6"/>
    <w:rsid w:val="00D04350"/>
    <w:rsid w:val="00D06FD5"/>
    <w:rsid w:val="00D13E52"/>
    <w:rsid w:val="00D14492"/>
    <w:rsid w:val="00D147F2"/>
    <w:rsid w:val="00D16CA7"/>
    <w:rsid w:val="00D35861"/>
    <w:rsid w:val="00D40E59"/>
    <w:rsid w:val="00D419A0"/>
    <w:rsid w:val="00D44D75"/>
    <w:rsid w:val="00D47A89"/>
    <w:rsid w:val="00D50EC2"/>
    <w:rsid w:val="00D512D4"/>
    <w:rsid w:val="00D5191B"/>
    <w:rsid w:val="00D531F6"/>
    <w:rsid w:val="00D550D1"/>
    <w:rsid w:val="00D55313"/>
    <w:rsid w:val="00D55BAC"/>
    <w:rsid w:val="00D567DD"/>
    <w:rsid w:val="00D61804"/>
    <w:rsid w:val="00D70874"/>
    <w:rsid w:val="00D70F50"/>
    <w:rsid w:val="00D719E1"/>
    <w:rsid w:val="00D720F0"/>
    <w:rsid w:val="00D75907"/>
    <w:rsid w:val="00D75D4B"/>
    <w:rsid w:val="00D77AA6"/>
    <w:rsid w:val="00D80F19"/>
    <w:rsid w:val="00D81A20"/>
    <w:rsid w:val="00D87249"/>
    <w:rsid w:val="00D93C01"/>
    <w:rsid w:val="00D93DF2"/>
    <w:rsid w:val="00D94A62"/>
    <w:rsid w:val="00D97451"/>
    <w:rsid w:val="00DA362A"/>
    <w:rsid w:val="00DB04BB"/>
    <w:rsid w:val="00DB2996"/>
    <w:rsid w:val="00DB2EF0"/>
    <w:rsid w:val="00DB4227"/>
    <w:rsid w:val="00DB5E4E"/>
    <w:rsid w:val="00DC31D8"/>
    <w:rsid w:val="00DC60BA"/>
    <w:rsid w:val="00DC7262"/>
    <w:rsid w:val="00DD09A9"/>
    <w:rsid w:val="00DD391E"/>
    <w:rsid w:val="00DE4150"/>
    <w:rsid w:val="00DE6868"/>
    <w:rsid w:val="00DF1847"/>
    <w:rsid w:val="00DF6B01"/>
    <w:rsid w:val="00DF7729"/>
    <w:rsid w:val="00DF7B3A"/>
    <w:rsid w:val="00DF7B84"/>
    <w:rsid w:val="00E0224F"/>
    <w:rsid w:val="00E05C6A"/>
    <w:rsid w:val="00E103A2"/>
    <w:rsid w:val="00E1709D"/>
    <w:rsid w:val="00E33449"/>
    <w:rsid w:val="00E33BF7"/>
    <w:rsid w:val="00E4400C"/>
    <w:rsid w:val="00E44DCA"/>
    <w:rsid w:val="00E46F6C"/>
    <w:rsid w:val="00E51346"/>
    <w:rsid w:val="00E5291C"/>
    <w:rsid w:val="00E55F2C"/>
    <w:rsid w:val="00E56BFB"/>
    <w:rsid w:val="00E60EA6"/>
    <w:rsid w:val="00E61DE4"/>
    <w:rsid w:val="00E62578"/>
    <w:rsid w:val="00E665DE"/>
    <w:rsid w:val="00E719D5"/>
    <w:rsid w:val="00E7459D"/>
    <w:rsid w:val="00E8614D"/>
    <w:rsid w:val="00E9005E"/>
    <w:rsid w:val="00E91BC3"/>
    <w:rsid w:val="00E940DA"/>
    <w:rsid w:val="00E954DA"/>
    <w:rsid w:val="00E97854"/>
    <w:rsid w:val="00E97DAE"/>
    <w:rsid w:val="00EA1256"/>
    <w:rsid w:val="00EA2992"/>
    <w:rsid w:val="00EA511B"/>
    <w:rsid w:val="00EA63CE"/>
    <w:rsid w:val="00EB08FF"/>
    <w:rsid w:val="00EB1624"/>
    <w:rsid w:val="00EB37E2"/>
    <w:rsid w:val="00EB3E20"/>
    <w:rsid w:val="00EC1F6D"/>
    <w:rsid w:val="00EC2778"/>
    <w:rsid w:val="00EC5F5F"/>
    <w:rsid w:val="00ED343D"/>
    <w:rsid w:val="00EE0853"/>
    <w:rsid w:val="00EE0D4B"/>
    <w:rsid w:val="00EE2BF9"/>
    <w:rsid w:val="00EE6D60"/>
    <w:rsid w:val="00EE70B3"/>
    <w:rsid w:val="00F04828"/>
    <w:rsid w:val="00F075F7"/>
    <w:rsid w:val="00F07DBB"/>
    <w:rsid w:val="00F07E3D"/>
    <w:rsid w:val="00F120D8"/>
    <w:rsid w:val="00F12D99"/>
    <w:rsid w:val="00F2051C"/>
    <w:rsid w:val="00F21673"/>
    <w:rsid w:val="00F2250D"/>
    <w:rsid w:val="00F22B87"/>
    <w:rsid w:val="00F240FC"/>
    <w:rsid w:val="00F26420"/>
    <w:rsid w:val="00F27730"/>
    <w:rsid w:val="00F30968"/>
    <w:rsid w:val="00F30EE5"/>
    <w:rsid w:val="00F34D64"/>
    <w:rsid w:val="00F409D7"/>
    <w:rsid w:val="00F44A70"/>
    <w:rsid w:val="00F451FF"/>
    <w:rsid w:val="00F45A45"/>
    <w:rsid w:val="00F46251"/>
    <w:rsid w:val="00F521A3"/>
    <w:rsid w:val="00F53B7A"/>
    <w:rsid w:val="00F55C82"/>
    <w:rsid w:val="00F565B6"/>
    <w:rsid w:val="00F570CA"/>
    <w:rsid w:val="00F60F50"/>
    <w:rsid w:val="00F63BBA"/>
    <w:rsid w:val="00F64517"/>
    <w:rsid w:val="00F64996"/>
    <w:rsid w:val="00F649B0"/>
    <w:rsid w:val="00F6571B"/>
    <w:rsid w:val="00F659FE"/>
    <w:rsid w:val="00F66B4F"/>
    <w:rsid w:val="00F6726E"/>
    <w:rsid w:val="00F84790"/>
    <w:rsid w:val="00F87F4F"/>
    <w:rsid w:val="00F96F87"/>
    <w:rsid w:val="00FA00DD"/>
    <w:rsid w:val="00FA1595"/>
    <w:rsid w:val="00FA343F"/>
    <w:rsid w:val="00FA3E71"/>
    <w:rsid w:val="00FA5067"/>
    <w:rsid w:val="00FB144E"/>
    <w:rsid w:val="00FC243E"/>
    <w:rsid w:val="00FC6BFF"/>
    <w:rsid w:val="00FD30D4"/>
    <w:rsid w:val="00FD35F0"/>
    <w:rsid w:val="00FD363A"/>
    <w:rsid w:val="00FD6C19"/>
    <w:rsid w:val="00FD70A1"/>
    <w:rsid w:val="00FF1936"/>
    <w:rsid w:val="00FF27A2"/>
    <w:rsid w:val="00FF2A39"/>
    <w:rsid w:val="00FF5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14:docId w14:val="66A0C1F1"/>
  <w15:chartTrackingRefBased/>
  <w15:docId w15:val="{FB5D80A8-0A0A-4BAE-9AB5-5C4A8B96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75F7"/>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outlineLvl w:val="2"/>
    </w:pPr>
    <w:rPr>
      <w:rFonts w:ascii="Arial" w:hAnsi="Arial"/>
      <w:b/>
      <w:color w:val="FFFFFF"/>
      <w:sz w:val="28"/>
    </w:rPr>
  </w:style>
  <w:style w:type="paragraph" w:styleId="Heading4">
    <w:name w:val="heading 4"/>
    <w:basedOn w:val="Normal"/>
    <w:next w:val="Normal"/>
    <w:qFormat/>
    <w:pPr>
      <w:keepNext/>
      <w:jc w:val="center"/>
      <w:outlineLvl w:val="3"/>
    </w:pPr>
    <w:rPr>
      <w:rFonts w:ascii="Arial" w:hAnsi="Arial"/>
      <w:b/>
      <w:sz w:val="24"/>
    </w:rPr>
  </w:style>
  <w:style w:type="paragraph" w:styleId="Heading5">
    <w:name w:val="heading 5"/>
    <w:basedOn w:val="Normal"/>
    <w:next w:val="Normal"/>
    <w:qFormat/>
    <w:pPr>
      <w:keepNext/>
      <w:spacing w:before="120"/>
      <w:outlineLvl w:val="4"/>
    </w:pPr>
    <w:rPr>
      <w:rFonts w:ascii="Arial" w:hAnsi="Arial"/>
      <w:b/>
      <w:sz w:val="32"/>
    </w:rPr>
  </w:style>
  <w:style w:type="paragraph" w:styleId="Heading6">
    <w:name w:val="heading 6"/>
    <w:basedOn w:val="Normal"/>
    <w:next w:val="Normal"/>
    <w:qFormat/>
    <w:pPr>
      <w:keepNext/>
      <w:jc w:val="center"/>
      <w:outlineLvl w:val="5"/>
    </w:pPr>
    <w:rPr>
      <w:rFonts w:ascii="Arial" w:hAnsi="Arial"/>
      <w:b/>
      <w:sz w:val="28"/>
    </w:rPr>
  </w:style>
  <w:style w:type="paragraph" w:styleId="Heading7">
    <w:name w:val="heading 7"/>
    <w:basedOn w:val="Normal"/>
    <w:next w:val="Normal"/>
    <w:qFormat/>
    <w:rsid w:val="00AD048E"/>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H-Dateeven">
    <w:name w:val="RH - Date (even)"/>
    <w:pPr>
      <w:spacing w:before="240" w:line="240" w:lineRule="exact"/>
    </w:pPr>
    <w:rPr>
      <w:rFonts w:ascii="Arial" w:hAnsi="Arial"/>
      <w:b/>
      <w:sz w:val="24"/>
    </w:rPr>
  </w:style>
  <w:style w:type="paragraph" w:customStyle="1" w:styleId="TxBrp8">
    <w:name w:val="TxBr_p8"/>
    <w:basedOn w:val="Normal"/>
    <w:pPr>
      <w:tabs>
        <w:tab w:val="left" w:pos="204"/>
      </w:tabs>
      <w:spacing w:line="215" w:lineRule="atLeast"/>
    </w:pPr>
    <w:rPr>
      <w:sz w:val="24"/>
    </w:rPr>
  </w:style>
  <w:style w:type="paragraph" w:styleId="Header">
    <w:name w:val="header"/>
    <w:basedOn w:val="Normal"/>
    <w:pPr>
      <w:tabs>
        <w:tab w:val="center" w:pos="4320"/>
        <w:tab w:val="right" w:pos="8640"/>
      </w:tabs>
    </w:pPr>
    <w:rPr>
      <w:sz w:val="24"/>
    </w:rPr>
  </w:style>
  <w:style w:type="paragraph" w:customStyle="1" w:styleId="H6">
    <w:name w:val="H6"/>
    <w:basedOn w:val="Normal"/>
    <w:next w:val="Normal"/>
    <w:pPr>
      <w:keepNext/>
      <w:widowControl w:val="0"/>
      <w:spacing w:before="100" w:after="100"/>
      <w:outlineLvl w:val="6"/>
    </w:pPr>
    <w:rPr>
      <w:b/>
      <w:snapToGrid w:val="0"/>
      <w:sz w:val="16"/>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Sectionheading">
    <w:name w:val="Section heading"/>
    <w:pPr>
      <w:keepNext/>
      <w:spacing w:after="240"/>
    </w:pPr>
    <w:rPr>
      <w:rFonts w:ascii="Helvetica" w:hAnsi="Helvetica"/>
      <w:b/>
      <w:caps/>
    </w:rPr>
  </w:style>
  <w:style w:type="character" w:styleId="Hyperlink">
    <w:name w:val="Hyperlink"/>
    <w:rsid w:val="000636DD"/>
    <w:rPr>
      <w:color w:val="0000FF"/>
      <w:u w:val="single"/>
    </w:rPr>
  </w:style>
  <w:style w:type="paragraph" w:styleId="BodyText">
    <w:name w:val="Body Text"/>
    <w:basedOn w:val="Normal"/>
    <w:rsid w:val="00BE14A6"/>
    <w:pPr>
      <w:spacing w:after="160"/>
    </w:pPr>
  </w:style>
  <w:style w:type="paragraph" w:customStyle="1" w:styleId="Practicecode">
    <w:name w:val="Practice code"/>
    <w:basedOn w:val="BodyText"/>
    <w:rsid w:val="005A496C"/>
    <w:pPr>
      <w:spacing w:after="720" w:line="240" w:lineRule="atLeast"/>
      <w:jc w:val="center"/>
    </w:pPr>
    <w:rPr>
      <w:rFonts w:ascii="Arial" w:hAnsi="Arial"/>
      <w:b/>
      <w:caps/>
    </w:rPr>
  </w:style>
  <w:style w:type="character" w:styleId="Emphasis">
    <w:name w:val="Emphasis"/>
    <w:qFormat/>
    <w:rsid w:val="005A496C"/>
    <w:rPr>
      <w:i/>
      <w:iCs/>
    </w:rPr>
  </w:style>
  <w:style w:type="table" w:styleId="TableGrid">
    <w:name w:val="Table Grid"/>
    <w:basedOn w:val="TableNormal"/>
    <w:rsid w:val="00D02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12 pt,Bold,Justified,Before:  6 pt"/>
    <w:basedOn w:val="RH-Dateeven"/>
    <w:rsid w:val="00166FF4"/>
    <w:pPr>
      <w:spacing w:before="0" w:after="120" w:line="240" w:lineRule="auto"/>
      <w:jc w:val="both"/>
    </w:pPr>
    <w:rPr>
      <w:b w:val="0"/>
      <w:sz w:val="20"/>
    </w:rPr>
  </w:style>
  <w:style w:type="paragraph" w:styleId="BalloonText">
    <w:name w:val="Balloon Text"/>
    <w:basedOn w:val="Normal"/>
    <w:semiHidden/>
    <w:rsid w:val="00B1761D"/>
    <w:rPr>
      <w:rFonts w:ascii="Tahoma" w:hAnsi="Tahoma" w:cs="Tahoma"/>
      <w:sz w:val="16"/>
      <w:szCs w:val="16"/>
    </w:rPr>
  </w:style>
  <w:style w:type="character" w:styleId="FollowedHyperlink">
    <w:name w:val="FollowedHyperlink"/>
    <w:rsid w:val="003E1A3E"/>
    <w:rPr>
      <w:color w:val="800080"/>
      <w:u w:val="single"/>
    </w:rPr>
  </w:style>
  <w:style w:type="character" w:styleId="CommentReference">
    <w:name w:val="annotation reference"/>
    <w:semiHidden/>
    <w:rsid w:val="00974DFF"/>
    <w:rPr>
      <w:sz w:val="16"/>
      <w:szCs w:val="16"/>
    </w:rPr>
  </w:style>
  <w:style w:type="paragraph" w:styleId="CommentText">
    <w:name w:val="annotation text"/>
    <w:basedOn w:val="Normal"/>
    <w:semiHidden/>
    <w:rsid w:val="00974DFF"/>
  </w:style>
  <w:style w:type="paragraph" w:styleId="CommentSubject">
    <w:name w:val="annotation subject"/>
    <w:basedOn w:val="CommentText"/>
    <w:next w:val="CommentText"/>
    <w:semiHidden/>
    <w:rsid w:val="00974DFF"/>
    <w:rPr>
      <w:b/>
      <w:bCs/>
    </w:rPr>
  </w:style>
  <w:style w:type="table" w:customStyle="1" w:styleId="TableGrid1">
    <w:name w:val="Table Grid1"/>
    <w:basedOn w:val="TableNormal"/>
    <w:next w:val="TableGrid"/>
    <w:rsid w:val="006328F8"/>
    <w:pPr>
      <w:spacing w:after="24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39E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36B67"/>
    <w:pPr>
      <w:autoSpaceDE w:val="0"/>
      <w:autoSpaceDN w:val="0"/>
      <w:ind w:left="720"/>
    </w:pPr>
  </w:style>
  <w:style w:type="character" w:customStyle="1" w:styleId="UnresolvedMention1">
    <w:name w:val="Unresolved Mention1"/>
    <w:basedOn w:val="DefaultParagraphFont"/>
    <w:uiPriority w:val="99"/>
    <w:semiHidden/>
    <w:unhideWhenUsed/>
    <w:rsid w:val="005046BC"/>
    <w:rPr>
      <w:color w:val="808080"/>
      <w:shd w:val="clear" w:color="auto" w:fill="E6E6E6"/>
    </w:rPr>
  </w:style>
  <w:style w:type="character" w:styleId="UnresolvedMention">
    <w:name w:val="Unresolved Mention"/>
    <w:basedOn w:val="DefaultParagraphFont"/>
    <w:uiPriority w:val="99"/>
    <w:semiHidden/>
    <w:unhideWhenUsed/>
    <w:rsid w:val="00F649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7007">
      <w:bodyDiv w:val="1"/>
      <w:marLeft w:val="0"/>
      <w:marRight w:val="0"/>
      <w:marTop w:val="0"/>
      <w:marBottom w:val="0"/>
      <w:divBdr>
        <w:top w:val="none" w:sz="0" w:space="0" w:color="auto"/>
        <w:left w:val="none" w:sz="0" w:space="0" w:color="auto"/>
        <w:bottom w:val="none" w:sz="0" w:space="0" w:color="auto"/>
        <w:right w:val="none" w:sz="0" w:space="0" w:color="auto"/>
      </w:divBdr>
    </w:div>
    <w:div w:id="102656260">
      <w:bodyDiv w:val="1"/>
      <w:marLeft w:val="0"/>
      <w:marRight w:val="0"/>
      <w:marTop w:val="0"/>
      <w:marBottom w:val="0"/>
      <w:divBdr>
        <w:top w:val="none" w:sz="0" w:space="0" w:color="auto"/>
        <w:left w:val="none" w:sz="0" w:space="0" w:color="auto"/>
        <w:bottom w:val="none" w:sz="0" w:space="0" w:color="auto"/>
        <w:right w:val="none" w:sz="0" w:space="0" w:color="auto"/>
      </w:divBdr>
    </w:div>
    <w:div w:id="204873357">
      <w:bodyDiv w:val="1"/>
      <w:marLeft w:val="0"/>
      <w:marRight w:val="0"/>
      <w:marTop w:val="0"/>
      <w:marBottom w:val="0"/>
      <w:divBdr>
        <w:top w:val="none" w:sz="0" w:space="0" w:color="auto"/>
        <w:left w:val="none" w:sz="0" w:space="0" w:color="auto"/>
        <w:bottom w:val="none" w:sz="0" w:space="0" w:color="auto"/>
        <w:right w:val="none" w:sz="0" w:space="0" w:color="auto"/>
      </w:divBdr>
    </w:div>
    <w:div w:id="407657820">
      <w:bodyDiv w:val="1"/>
      <w:marLeft w:val="0"/>
      <w:marRight w:val="0"/>
      <w:marTop w:val="0"/>
      <w:marBottom w:val="0"/>
      <w:divBdr>
        <w:top w:val="none" w:sz="0" w:space="0" w:color="auto"/>
        <w:left w:val="none" w:sz="0" w:space="0" w:color="auto"/>
        <w:bottom w:val="none" w:sz="0" w:space="0" w:color="auto"/>
        <w:right w:val="none" w:sz="0" w:space="0" w:color="auto"/>
      </w:divBdr>
    </w:div>
    <w:div w:id="574358054">
      <w:bodyDiv w:val="1"/>
      <w:marLeft w:val="0"/>
      <w:marRight w:val="0"/>
      <w:marTop w:val="0"/>
      <w:marBottom w:val="0"/>
      <w:divBdr>
        <w:top w:val="none" w:sz="0" w:space="0" w:color="auto"/>
        <w:left w:val="none" w:sz="0" w:space="0" w:color="auto"/>
        <w:bottom w:val="none" w:sz="0" w:space="0" w:color="auto"/>
        <w:right w:val="none" w:sz="0" w:space="0" w:color="auto"/>
      </w:divBdr>
    </w:div>
    <w:div w:id="708648972">
      <w:bodyDiv w:val="1"/>
      <w:marLeft w:val="0"/>
      <w:marRight w:val="0"/>
      <w:marTop w:val="0"/>
      <w:marBottom w:val="0"/>
      <w:divBdr>
        <w:top w:val="none" w:sz="0" w:space="0" w:color="auto"/>
        <w:left w:val="none" w:sz="0" w:space="0" w:color="auto"/>
        <w:bottom w:val="none" w:sz="0" w:space="0" w:color="auto"/>
        <w:right w:val="none" w:sz="0" w:space="0" w:color="auto"/>
      </w:divBdr>
    </w:div>
    <w:div w:id="822544945">
      <w:bodyDiv w:val="1"/>
      <w:marLeft w:val="0"/>
      <w:marRight w:val="0"/>
      <w:marTop w:val="0"/>
      <w:marBottom w:val="0"/>
      <w:divBdr>
        <w:top w:val="none" w:sz="0" w:space="0" w:color="auto"/>
        <w:left w:val="none" w:sz="0" w:space="0" w:color="auto"/>
        <w:bottom w:val="none" w:sz="0" w:space="0" w:color="auto"/>
        <w:right w:val="none" w:sz="0" w:space="0" w:color="auto"/>
      </w:divBdr>
    </w:div>
    <w:div w:id="910844770">
      <w:bodyDiv w:val="1"/>
      <w:marLeft w:val="0"/>
      <w:marRight w:val="0"/>
      <w:marTop w:val="0"/>
      <w:marBottom w:val="0"/>
      <w:divBdr>
        <w:top w:val="none" w:sz="0" w:space="0" w:color="auto"/>
        <w:left w:val="none" w:sz="0" w:space="0" w:color="auto"/>
        <w:bottom w:val="none" w:sz="0" w:space="0" w:color="auto"/>
        <w:right w:val="none" w:sz="0" w:space="0" w:color="auto"/>
      </w:divBdr>
    </w:div>
    <w:div w:id="998579335">
      <w:bodyDiv w:val="1"/>
      <w:marLeft w:val="0"/>
      <w:marRight w:val="0"/>
      <w:marTop w:val="0"/>
      <w:marBottom w:val="0"/>
      <w:divBdr>
        <w:top w:val="none" w:sz="0" w:space="0" w:color="auto"/>
        <w:left w:val="none" w:sz="0" w:space="0" w:color="auto"/>
        <w:bottom w:val="none" w:sz="0" w:space="0" w:color="auto"/>
        <w:right w:val="none" w:sz="0" w:space="0" w:color="auto"/>
      </w:divBdr>
    </w:div>
    <w:div w:id="1137724539">
      <w:bodyDiv w:val="1"/>
      <w:marLeft w:val="0"/>
      <w:marRight w:val="0"/>
      <w:marTop w:val="0"/>
      <w:marBottom w:val="0"/>
      <w:divBdr>
        <w:top w:val="none" w:sz="0" w:space="0" w:color="auto"/>
        <w:left w:val="none" w:sz="0" w:space="0" w:color="auto"/>
        <w:bottom w:val="none" w:sz="0" w:space="0" w:color="auto"/>
        <w:right w:val="none" w:sz="0" w:space="0" w:color="auto"/>
      </w:divBdr>
    </w:div>
    <w:div w:id="1205211411">
      <w:bodyDiv w:val="1"/>
      <w:marLeft w:val="0"/>
      <w:marRight w:val="0"/>
      <w:marTop w:val="0"/>
      <w:marBottom w:val="0"/>
      <w:divBdr>
        <w:top w:val="none" w:sz="0" w:space="0" w:color="auto"/>
        <w:left w:val="none" w:sz="0" w:space="0" w:color="auto"/>
        <w:bottom w:val="none" w:sz="0" w:space="0" w:color="auto"/>
        <w:right w:val="none" w:sz="0" w:space="0" w:color="auto"/>
      </w:divBdr>
    </w:div>
    <w:div w:id="1253664422">
      <w:bodyDiv w:val="1"/>
      <w:marLeft w:val="0"/>
      <w:marRight w:val="0"/>
      <w:marTop w:val="0"/>
      <w:marBottom w:val="0"/>
      <w:divBdr>
        <w:top w:val="none" w:sz="0" w:space="0" w:color="auto"/>
        <w:left w:val="none" w:sz="0" w:space="0" w:color="auto"/>
        <w:bottom w:val="none" w:sz="0" w:space="0" w:color="auto"/>
        <w:right w:val="none" w:sz="0" w:space="0" w:color="auto"/>
      </w:divBdr>
    </w:div>
    <w:div w:id="1832864858">
      <w:bodyDiv w:val="1"/>
      <w:marLeft w:val="0"/>
      <w:marRight w:val="0"/>
      <w:marTop w:val="0"/>
      <w:marBottom w:val="0"/>
      <w:divBdr>
        <w:top w:val="none" w:sz="0" w:space="0" w:color="auto"/>
        <w:left w:val="none" w:sz="0" w:space="0" w:color="auto"/>
        <w:bottom w:val="none" w:sz="0" w:space="0" w:color="auto"/>
        <w:right w:val="none" w:sz="0" w:space="0" w:color="auto"/>
      </w:divBdr>
    </w:div>
    <w:div w:id="20903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xtension.entm.purdue.edu/pestcrop/" TargetMode="External"/><Relationship Id="rId18" Type="http://schemas.openxmlformats.org/officeDocument/2006/relationships/hyperlink" Target="http://www.extension.purdue.edu/extmedia/gwc/gwc-1.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ssa.net/weed/resistance/" TargetMode="External"/><Relationship Id="rId7" Type="http://schemas.openxmlformats.org/officeDocument/2006/relationships/endnotes" Target="endnotes.xml"/><Relationship Id="rId12" Type="http://schemas.openxmlformats.org/officeDocument/2006/relationships/hyperlink" Target="https://www.iwilltakeaction.com/uploads/files/57229-6-final-ta-hrm-classificationposter-lr.pdf" TargetMode="External"/><Relationship Id="rId17" Type="http://schemas.openxmlformats.org/officeDocument/2006/relationships/hyperlink" Target="http://www.extension.purdue.edu/extmedia/PPP/PPP-86.pd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iwilltakeaction.com/" TargetMode="External"/><Relationship Id="rId20" Type="http://schemas.openxmlformats.org/officeDocument/2006/relationships/hyperlink" Target="http://www.cotton.org/tech/pest/upload/12castpaper.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willtakeaction.com/uploads/files/57229-6-final-ta-hrm-classificationposter-lr.pdf"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extension.purdue.edu/extmedia/gwc/gwc-2.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dc.itap.purdue.edu/item.asp?itemID=23048" TargetMode="External"/><Relationship Id="rId22" Type="http://schemas.openxmlformats.org/officeDocument/2006/relationships/hyperlink" Target="https://extension.psu.edu/herbicides-persistence-and-rotation-to-cover-crops"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D8597-D7F6-4D58-B427-C0CD4260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1085</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subject/>
  <dc:creator>shannon.zezula</dc:creator>
  <cp:keywords/>
  <cp:lastModifiedBy>Zezula, Shannon - NRCS, Indianapolis, IN</cp:lastModifiedBy>
  <cp:revision>9</cp:revision>
  <cp:lastPrinted>2018-11-29T22:00:00Z</cp:lastPrinted>
  <dcterms:created xsi:type="dcterms:W3CDTF">2018-10-31T17:57:00Z</dcterms:created>
  <dcterms:modified xsi:type="dcterms:W3CDTF">2018-11-30T02:04:00Z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