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25" w:rsidRPr="00234B88" w:rsidRDefault="00BF3A25" w:rsidP="00AB4E89">
      <w:pPr>
        <w:jc w:val="center"/>
        <w:rPr>
          <w:b/>
          <w:bCs/>
          <w:caps/>
          <w:sz w:val="24"/>
          <w:szCs w:val="24"/>
        </w:rPr>
      </w:pPr>
      <w:r w:rsidRPr="00234B88">
        <w:rPr>
          <w:b/>
          <w:bCs/>
          <w:sz w:val="24"/>
          <w:szCs w:val="24"/>
        </w:rPr>
        <w:t>PERMIT INFORMATION</w:t>
      </w:r>
      <w:r w:rsidR="00547BCA" w:rsidRPr="00234B88">
        <w:rPr>
          <w:b/>
          <w:bCs/>
          <w:sz w:val="24"/>
          <w:szCs w:val="24"/>
        </w:rPr>
        <w:t xml:space="preserve"> AND</w:t>
      </w:r>
      <w:r w:rsidRPr="00234B88">
        <w:rPr>
          <w:b/>
          <w:bCs/>
          <w:sz w:val="24"/>
          <w:szCs w:val="24"/>
        </w:rPr>
        <w:t xml:space="preserve"> LIST OF TENNESSEE PERMITTING AGENCIES</w:t>
      </w:r>
    </w:p>
    <w:p w:rsidR="00836B65" w:rsidRDefault="00836B65" w:rsidP="00840028">
      <w:pPr>
        <w:tabs>
          <w:tab w:val="left" w:pos="1440"/>
        </w:tabs>
        <w:rPr>
          <w:sz w:val="24"/>
          <w:szCs w:val="24"/>
        </w:rPr>
      </w:pPr>
    </w:p>
    <w:p w:rsidR="00840028" w:rsidRPr="00234B88" w:rsidRDefault="00840028" w:rsidP="00840028">
      <w:pPr>
        <w:tabs>
          <w:tab w:val="left" w:pos="1440"/>
        </w:tabs>
        <w:rPr>
          <w:sz w:val="24"/>
          <w:szCs w:val="24"/>
        </w:rPr>
      </w:pPr>
      <w:r w:rsidRPr="00234B88">
        <w:rPr>
          <w:sz w:val="24"/>
          <w:szCs w:val="24"/>
        </w:rPr>
        <w:t>Three agencies provide permits for work in waters of the state (Tennessee) and waters of the U</w:t>
      </w:r>
      <w:r w:rsidR="00234B88" w:rsidRPr="00234B88">
        <w:rPr>
          <w:sz w:val="24"/>
          <w:szCs w:val="24"/>
        </w:rPr>
        <w:t>.</w:t>
      </w:r>
      <w:r w:rsidR="00025E57">
        <w:rPr>
          <w:sz w:val="24"/>
          <w:szCs w:val="24"/>
        </w:rPr>
        <w:t>S.</w:t>
      </w:r>
    </w:p>
    <w:p w:rsidR="00840028" w:rsidRPr="00234B88" w:rsidRDefault="00840028" w:rsidP="00840028">
      <w:pPr>
        <w:pStyle w:val="ListParagraph"/>
        <w:numPr>
          <w:ilvl w:val="0"/>
          <w:numId w:val="11"/>
        </w:numPr>
        <w:tabs>
          <w:tab w:val="left" w:pos="1440"/>
        </w:tabs>
        <w:rPr>
          <w:rFonts w:ascii="Times New Roman" w:hAnsi="Times New Roman"/>
          <w:szCs w:val="24"/>
        </w:rPr>
      </w:pPr>
      <w:r w:rsidRPr="00234B88">
        <w:rPr>
          <w:rFonts w:ascii="Times New Roman" w:hAnsi="Times New Roman"/>
          <w:i/>
          <w:szCs w:val="24"/>
        </w:rPr>
        <w:t>Tennessee Department of Environment &amp; Conservation Water Pollution Control</w:t>
      </w:r>
      <w:r w:rsidRPr="00234B88">
        <w:rPr>
          <w:rFonts w:ascii="Times New Roman" w:hAnsi="Times New Roman"/>
          <w:szCs w:val="24"/>
        </w:rPr>
        <w:t xml:space="preserve"> (TDEC WPC):</w:t>
      </w:r>
      <w:r w:rsidR="00234B88" w:rsidRPr="00234B88">
        <w:rPr>
          <w:rFonts w:ascii="Times New Roman" w:hAnsi="Times New Roman"/>
          <w:szCs w:val="24"/>
        </w:rPr>
        <w:t xml:space="preserve"> </w:t>
      </w:r>
      <w:r w:rsidRPr="00234B88">
        <w:rPr>
          <w:rFonts w:ascii="Times New Roman" w:hAnsi="Times New Roman"/>
          <w:szCs w:val="24"/>
        </w:rPr>
        <w:t xml:space="preserve"> Aquatic Resource Alteration Permit (ARAP)</w:t>
      </w:r>
      <w:r w:rsidR="00C25A78" w:rsidRPr="00234B88">
        <w:rPr>
          <w:rFonts w:ascii="Times New Roman" w:hAnsi="Times New Roman"/>
          <w:szCs w:val="24"/>
        </w:rPr>
        <w:t xml:space="preserve">, </w:t>
      </w:r>
      <w:r w:rsidRPr="00234B88">
        <w:rPr>
          <w:rFonts w:ascii="Times New Roman" w:hAnsi="Times New Roman"/>
          <w:szCs w:val="24"/>
        </w:rPr>
        <w:t>401 water quality certification for 404 permits</w:t>
      </w:r>
      <w:r w:rsidR="00C25A78" w:rsidRPr="00234B88">
        <w:rPr>
          <w:rFonts w:ascii="Times New Roman" w:hAnsi="Times New Roman"/>
          <w:szCs w:val="24"/>
        </w:rPr>
        <w:t>, and</w:t>
      </w:r>
      <w:r w:rsidRPr="00234B88">
        <w:rPr>
          <w:rFonts w:ascii="Times New Roman" w:hAnsi="Times New Roman"/>
          <w:szCs w:val="24"/>
        </w:rPr>
        <w:t xml:space="preserve"> </w:t>
      </w:r>
      <w:r w:rsidR="00DF29BD" w:rsidRPr="00DF29BD">
        <w:rPr>
          <w:rFonts w:ascii="Times New Roman" w:hAnsi="Times New Roman"/>
          <w:bCs/>
          <w:szCs w:val="24"/>
        </w:rPr>
        <w:t>National Pollutant Discharge Elimination System (NPDES) Permits for Storm-Water Runoff</w:t>
      </w:r>
      <w:r w:rsidR="001B1801">
        <w:rPr>
          <w:rFonts w:ascii="Times New Roman" w:hAnsi="Times New Roman"/>
          <w:bCs/>
          <w:szCs w:val="24"/>
        </w:rPr>
        <w:t>;</w:t>
      </w:r>
    </w:p>
    <w:p w:rsidR="00840028" w:rsidRPr="00234B88" w:rsidRDefault="00840028" w:rsidP="00840028">
      <w:pPr>
        <w:pStyle w:val="ListParagraph"/>
        <w:numPr>
          <w:ilvl w:val="0"/>
          <w:numId w:val="11"/>
        </w:numPr>
        <w:tabs>
          <w:tab w:val="left" w:pos="1440"/>
        </w:tabs>
        <w:rPr>
          <w:rFonts w:ascii="Times New Roman" w:hAnsi="Times New Roman"/>
          <w:szCs w:val="24"/>
        </w:rPr>
      </w:pPr>
      <w:r w:rsidRPr="00234B88">
        <w:rPr>
          <w:rFonts w:ascii="Times New Roman" w:hAnsi="Times New Roman"/>
          <w:i/>
          <w:szCs w:val="24"/>
        </w:rPr>
        <w:t>U</w:t>
      </w:r>
      <w:r w:rsidR="00234B88" w:rsidRPr="00234B88">
        <w:rPr>
          <w:rFonts w:ascii="Times New Roman" w:hAnsi="Times New Roman"/>
          <w:i/>
          <w:szCs w:val="24"/>
        </w:rPr>
        <w:t>.</w:t>
      </w:r>
      <w:r w:rsidRPr="00234B88">
        <w:rPr>
          <w:rFonts w:ascii="Times New Roman" w:hAnsi="Times New Roman"/>
          <w:i/>
          <w:szCs w:val="24"/>
        </w:rPr>
        <w:t>S</w:t>
      </w:r>
      <w:r w:rsidR="00234B88" w:rsidRPr="00234B88">
        <w:rPr>
          <w:rFonts w:ascii="Times New Roman" w:hAnsi="Times New Roman"/>
          <w:i/>
          <w:szCs w:val="24"/>
        </w:rPr>
        <w:t>.</w:t>
      </w:r>
      <w:r w:rsidRPr="00234B88">
        <w:rPr>
          <w:rFonts w:ascii="Times New Roman" w:hAnsi="Times New Roman"/>
          <w:i/>
          <w:szCs w:val="24"/>
        </w:rPr>
        <w:t xml:space="preserve"> Army Corps of Engineers</w:t>
      </w:r>
      <w:r w:rsidRPr="00234B88">
        <w:rPr>
          <w:rFonts w:ascii="Times New Roman" w:hAnsi="Times New Roman"/>
          <w:szCs w:val="24"/>
        </w:rPr>
        <w:t xml:space="preserve"> (USACE): </w:t>
      </w:r>
      <w:r w:rsidR="00234B88" w:rsidRPr="00234B88">
        <w:rPr>
          <w:rFonts w:ascii="Times New Roman" w:hAnsi="Times New Roman"/>
          <w:szCs w:val="24"/>
        </w:rPr>
        <w:t xml:space="preserve"> </w:t>
      </w:r>
      <w:r w:rsidRPr="00234B88">
        <w:rPr>
          <w:rFonts w:ascii="Times New Roman" w:hAnsi="Times New Roman"/>
          <w:szCs w:val="24"/>
        </w:rPr>
        <w:t>404 permit</w:t>
      </w:r>
      <w:r w:rsidR="001B1801">
        <w:rPr>
          <w:rFonts w:ascii="Times New Roman" w:hAnsi="Times New Roman"/>
          <w:szCs w:val="24"/>
        </w:rPr>
        <w:t>; and,</w:t>
      </w:r>
    </w:p>
    <w:p w:rsidR="00840028" w:rsidRPr="00234B88" w:rsidRDefault="00840028" w:rsidP="00840028">
      <w:pPr>
        <w:pStyle w:val="ListParagraph"/>
        <w:numPr>
          <w:ilvl w:val="0"/>
          <w:numId w:val="11"/>
        </w:numPr>
        <w:tabs>
          <w:tab w:val="left" w:pos="1440"/>
        </w:tabs>
        <w:rPr>
          <w:rFonts w:ascii="Times New Roman" w:hAnsi="Times New Roman"/>
          <w:szCs w:val="24"/>
        </w:rPr>
      </w:pPr>
      <w:r w:rsidRPr="00234B88">
        <w:rPr>
          <w:rFonts w:ascii="Times New Roman" w:hAnsi="Times New Roman"/>
          <w:i/>
          <w:szCs w:val="24"/>
        </w:rPr>
        <w:t>Tennessee Valley Authority</w:t>
      </w:r>
      <w:r w:rsidRPr="00234B88">
        <w:rPr>
          <w:rFonts w:ascii="Times New Roman" w:hAnsi="Times New Roman"/>
          <w:szCs w:val="24"/>
        </w:rPr>
        <w:t xml:space="preserve"> (TVA): </w:t>
      </w:r>
      <w:r w:rsidR="00234B88" w:rsidRPr="00234B88">
        <w:rPr>
          <w:rFonts w:ascii="Times New Roman" w:hAnsi="Times New Roman"/>
          <w:szCs w:val="24"/>
        </w:rPr>
        <w:t xml:space="preserve"> </w:t>
      </w:r>
      <w:r w:rsidRPr="00234B88">
        <w:rPr>
          <w:rFonts w:ascii="Times New Roman" w:hAnsi="Times New Roman"/>
          <w:szCs w:val="24"/>
        </w:rPr>
        <w:t xml:space="preserve">26a </w:t>
      </w:r>
      <w:r w:rsidR="00AE0820" w:rsidRPr="00AE0820">
        <w:rPr>
          <w:rFonts w:ascii="Times New Roman" w:hAnsi="Times New Roman"/>
          <w:szCs w:val="24"/>
        </w:rPr>
        <w:t xml:space="preserve">Shoreline Construction Permits </w:t>
      </w:r>
      <w:r w:rsidR="00DF29BD">
        <w:rPr>
          <w:rFonts w:ascii="Times New Roman" w:hAnsi="Times New Roman"/>
          <w:szCs w:val="24"/>
        </w:rPr>
        <w:t>(Tennessee River watershed only)</w:t>
      </w:r>
      <w:r w:rsidR="001B1801">
        <w:rPr>
          <w:rFonts w:ascii="Times New Roman" w:hAnsi="Times New Roman"/>
          <w:szCs w:val="24"/>
        </w:rPr>
        <w:t>.</w:t>
      </w:r>
    </w:p>
    <w:p w:rsidR="00840028" w:rsidRPr="00234B88" w:rsidRDefault="00840028" w:rsidP="00840028">
      <w:pPr>
        <w:rPr>
          <w:sz w:val="24"/>
          <w:szCs w:val="24"/>
        </w:rPr>
      </w:pPr>
    </w:p>
    <w:p w:rsidR="00840028" w:rsidRPr="00234B88" w:rsidRDefault="00840028" w:rsidP="00840028">
      <w:pPr>
        <w:rPr>
          <w:i/>
          <w:sz w:val="24"/>
          <w:szCs w:val="24"/>
        </w:rPr>
      </w:pPr>
      <w:r w:rsidRPr="00234B88">
        <w:rPr>
          <w:i/>
          <w:sz w:val="24"/>
          <w:szCs w:val="24"/>
        </w:rPr>
        <w:t>Tennessee Department of Environment and Conservation - Water Pollution Control:</w:t>
      </w:r>
    </w:p>
    <w:p w:rsidR="00840028" w:rsidRPr="00234B88" w:rsidRDefault="00840028" w:rsidP="00840028">
      <w:pPr>
        <w:rPr>
          <w:sz w:val="24"/>
          <w:szCs w:val="24"/>
        </w:rPr>
      </w:pPr>
      <w:r w:rsidRPr="00234B88">
        <w:rPr>
          <w:sz w:val="24"/>
          <w:szCs w:val="24"/>
        </w:rPr>
        <w:t>The ARAP serves as the State 401 Water Quality Certification needed for Corps and TVA permits.</w:t>
      </w:r>
    </w:p>
    <w:p w:rsidR="00840028" w:rsidRPr="00234B88" w:rsidRDefault="00840028" w:rsidP="00840028">
      <w:pPr>
        <w:rPr>
          <w:sz w:val="24"/>
          <w:szCs w:val="24"/>
        </w:rPr>
      </w:pPr>
    </w:p>
    <w:p w:rsidR="00840028" w:rsidRPr="00234B88" w:rsidRDefault="00DF29BD" w:rsidP="00840028">
      <w:pPr>
        <w:tabs>
          <w:tab w:val="left" w:pos="864"/>
        </w:tabs>
        <w:rPr>
          <w:sz w:val="24"/>
          <w:szCs w:val="24"/>
        </w:rPr>
      </w:pPr>
      <w:r>
        <w:rPr>
          <w:sz w:val="24"/>
          <w:szCs w:val="24"/>
        </w:rPr>
        <w:t xml:space="preserve">ARAP Permits including fee schedule:  </w:t>
      </w:r>
      <w:hyperlink r:id="rId8" w:history="1">
        <w:r>
          <w:rPr>
            <w:rStyle w:val="Hyperlink"/>
            <w:sz w:val="24"/>
            <w:szCs w:val="24"/>
          </w:rPr>
          <w:t>http://tn.gov/environment/permits/arap.shtml</w:t>
        </w:r>
      </w:hyperlink>
    </w:p>
    <w:p w:rsidR="00840028" w:rsidRPr="00234B88" w:rsidRDefault="00840028" w:rsidP="00840028">
      <w:pPr>
        <w:rPr>
          <w:sz w:val="24"/>
          <w:szCs w:val="24"/>
        </w:rPr>
      </w:pPr>
      <w:r w:rsidRPr="00234B88">
        <w:rPr>
          <w:sz w:val="24"/>
          <w:szCs w:val="24"/>
        </w:rPr>
        <w:t xml:space="preserve">TDEC Permit Forms Download Website:  </w:t>
      </w:r>
      <w:hyperlink r:id="rId9" w:history="1">
        <w:r w:rsidR="00DF29BD">
          <w:rPr>
            <w:rStyle w:val="Hyperlink"/>
            <w:sz w:val="24"/>
            <w:szCs w:val="24"/>
          </w:rPr>
          <w:t>http://tn.gov/environment/permits/forms.shtml</w:t>
        </w:r>
      </w:hyperlink>
    </w:p>
    <w:p w:rsidR="003C3D52" w:rsidRPr="00234B88" w:rsidRDefault="003C3D52" w:rsidP="008C39A6">
      <w:pPr>
        <w:rPr>
          <w:b/>
          <w:bCs/>
          <w:sz w:val="24"/>
          <w:szCs w:val="24"/>
        </w:rPr>
      </w:pPr>
    </w:p>
    <w:p w:rsidR="00234B88" w:rsidRPr="00234B88" w:rsidRDefault="00234B88" w:rsidP="00234B88">
      <w:pPr>
        <w:pStyle w:val="body-2"/>
        <w:spacing w:line="240" w:lineRule="auto"/>
        <w:rPr>
          <w:rFonts w:ascii="Times New Roman" w:hAnsi="Times New Roman" w:cs="Times New Roman"/>
          <w:color w:val="000000" w:themeColor="text1"/>
          <w:sz w:val="24"/>
          <w:szCs w:val="24"/>
        </w:rPr>
      </w:pPr>
      <w:r w:rsidRPr="00234B88">
        <w:rPr>
          <w:rFonts w:ascii="Times New Roman" w:hAnsi="Times New Roman" w:cs="Times New Roman"/>
          <w:color w:val="000000" w:themeColor="text1"/>
          <w:sz w:val="24"/>
          <w:szCs w:val="24"/>
        </w:rPr>
        <w:t>NPDES PERMITS FOR STORM-WATER RUNOFF:</w:t>
      </w:r>
    </w:p>
    <w:p w:rsidR="00234B88" w:rsidRPr="00234B88" w:rsidRDefault="00234B88" w:rsidP="00234B88">
      <w:pPr>
        <w:rPr>
          <w:sz w:val="24"/>
          <w:szCs w:val="24"/>
        </w:rPr>
      </w:pPr>
      <w:r w:rsidRPr="00234B88">
        <w:rPr>
          <w:color w:val="000000" w:themeColor="text1"/>
          <w:sz w:val="24"/>
          <w:szCs w:val="24"/>
        </w:rPr>
        <w:t xml:space="preserve">If a planned practice will disturb over one (1) acre of land, a TDEC WPC NPDES permit is required.  </w:t>
      </w:r>
      <w:r w:rsidR="00DF29BD" w:rsidRPr="00DF29BD">
        <w:rPr>
          <w:sz w:val="24"/>
          <w:szCs w:val="24"/>
        </w:rPr>
        <w:t>Operators of construction sites involving clearing, grading or excavation that result in an area of disturbance of one or more acres</w:t>
      </w:r>
      <w:r>
        <w:rPr>
          <w:sz w:val="24"/>
          <w:szCs w:val="24"/>
        </w:rPr>
        <w:t xml:space="preserve"> </w:t>
      </w:r>
      <w:r w:rsidR="00DF29BD" w:rsidRPr="00DF29BD">
        <w:rPr>
          <w:sz w:val="24"/>
          <w:szCs w:val="24"/>
        </w:rPr>
        <w:t>are required to obtain this permit.  Various land clearing activities such as borrow pits for fill material are also covered under this general permit.</w:t>
      </w:r>
    </w:p>
    <w:p w:rsidR="00234B88" w:rsidRPr="00234B88" w:rsidRDefault="00234B88" w:rsidP="00234B88">
      <w:pPr>
        <w:pStyle w:val="body-2"/>
        <w:spacing w:line="240" w:lineRule="auto"/>
        <w:rPr>
          <w:rFonts w:ascii="Times New Roman" w:hAnsi="Times New Roman" w:cs="Times New Roman"/>
          <w:color w:val="000000" w:themeColor="text1"/>
          <w:sz w:val="24"/>
          <w:szCs w:val="24"/>
        </w:rPr>
      </w:pPr>
    </w:p>
    <w:p w:rsidR="00234B88" w:rsidRPr="00234B88" w:rsidRDefault="00DF29BD" w:rsidP="00234B88">
      <w:pPr>
        <w:rPr>
          <w:sz w:val="24"/>
          <w:szCs w:val="24"/>
        </w:rPr>
      </w:pPr>
      <w:r w:rsidRPr="00DF29BD">
        <w:rPr>
          <w:sz w:val="24"/>
          <w:szCs w:val="24"/>
        </w:rPr>
        <w:t xml:space="preserve">Detailed information is located on the TDEC NPDES home site:   </w:t>
      </w:r>
      <w:hyperlink r:id="rId10" w:history="1">
        <w:r w:rsidRPr="00DF29BD">
          <w:rPr>
            <w:rStyle w:val="Hyperlink"/>
            <w:sz w:val="24"/>
            <w:szCs w:val="24"/>
          </w:rPr>
          <w:t>http://www.tn.gov/environment/permits/npdes.shtml</w:t>
        </w:r>
      </w:hyperlink>
    </w:p>
    <w:p w:rsidR="00234B88" w:rsidRDefault="00234B88" w:rsidP="00234B88">
      <w:pPr>
        <w:rPr>
          <w:sz w:val="24"/>
          <w:szCs w:val="24"/>
        </w:rPr>
      </w:pPr>
    </w:p>
    <w:p w:rsidR="00234B88" w:rsidRPr="00234B88" w:rsidRDefault="00DF29BD" w:rsidP="00234B88">
      <w:pPr>
        <w:rPr>
          <w:sz w:val="24"/>
          <w:szCs w:val="24"/>
        </w:rPr>
      </w:pPr>
      <w:r w:rsidRPr="00DF29BD">
        <w:rPr>
          <w:sz w:val="24"/>
          <w:szCs w:val="24"/>
        </w:rPr>
        <w:t>Fees are required for the permits.</w:t>
      </w:r>
    </w:p>
    <w:p w:rsidR="00234B88" w:rsidRPr="00234B88" w:rsidRDefault="00234B88" w:rsidP="00234B88">
      <w:pPr>
        <w:pStyle w:val="body-2"/>
        <w:spacing w:line="240" w:lineRule="auto"/>
        <w:rPr>
          <w:rFonts w:ascii="Times New Roman" w:hAnsi="Times New Roman" w:cs="Times New Roman"/>
          <w:color w:val="000000" w:themeColor="text1"/>
          <w:sz w:val="24"/>
          <w:szCs w:val="24"/>
        </w:rPr>
      </w:pPr>
    </w:p>
    <w:p w:rsidR="00234B88" w:rsidRPr="00234B88" w:rsidRDefault="00234B88" w:rsidP="00234B88">
      <w:pPr>
        <w:pStyle w:val="body-2"/>
        <w:spacing w:line="240" w:lineRule="auto"/>
        <w:rPr>
          <w:rFonts w:ascii="Times New Roman" w:hAnsi="Times New Roman" w:cs="Times New Roman"/>
          <w:color w:val="000000" w:themeColor="text1"/>
          <w:sz w:val="24"/>
          <w:szCs w:val="24"/>
        </w:rPr>
      </w:pPr>
      <w:r w:rsidRPr="00234B88">
        <w:rPr>
          <w:rFonts w:ascii="Times New Roman" w:hAnsi="Times New Roman" w:cs="Times New Roman"/>
          <w:color w:val="000000" w:themeColor="text1"/>
          <w:sz w:val="24"/>
          <w:szCs w:val="24"/>
        </w:rPr>
        <w:t>Individual NPDES permit applications are available at the following sites:</w:t>
      </w:r>
    </w:p>
    <w:p w:rsidR="00234B88" w:rsidRPr="00234B88" w:rsidRDefault="00234B88" w:rsidP="00234B88">
      <w:pPr>
        <w:pStyle w:val="body-2"/>
        <w:spacing w:line="240" w:lineRule="auto"/>
        <w:rPr>
          <w:rFonts w:ascii="Times New Roman" w:hAnsi="Times New Roman" w:cs="Times New Roman"/>
          <w:color w:val="000000" w:themeColor="text1"/>
          <w:sz w:val="24"/>
          <w:szCs w:val="24"/>
        </w:rPr>
      </w:pPr>
    </w:p>
    <w:p w:rsidR="00234B88" w:rsidRPr="00234B88" w:rsidRDefault="00234B88" w:rsidP="00234B88">
      <w:pPr>
        <w:pStyle w:val="body-2"/>
        <w:spacing w:line="240" w:lineRule="auto"/>
        <w:rPr>
          <w:rFonts w:ascii="Times New Roman" w:hAnsi="Times New Roman" w:cs="Times New Roman"/>
          <w:color w:val="000000" w:themeColor="text1"/>
          <w:sz w:val="24"/>
          <w:szCs w:val="24"/>
        </w:rPr>
      </w:pPr>
      <w:r w:rsidRPr="00234B88">
        <w:rPr>
          <w:rFonts w:ascii="Times New Roman" w:hAnsi="Times New Roman" w:cs="Times New Roman"/>
          <w:i/>
          <w:color w:val="000000" w:themeColor="text1"/>
          <w:sz w:val="24"/>
          <w:szCs w:val="24"/>
        </w:rPr>
        <w:t>Notice of Intent:</w:t>
      </w:r>
      <w:r w:rsidRPr="00234B88">
        <w:rPr>
          <w:rFonts w:ascii="Times New Roman" w:hAnsi="Times New Roman" w:cs="Times New Roman"/>
          <w:color w:val="000000" w:themeColor="text1"/>
          <w:sz w:val="24"/>
          <w:szCs w:val="24"/>
        </w:rPr>
        <w:t xml:space="preserve">  </w:t>
      </w:r>
      <w:hyperlink r:id="rId11" w:history="1">
        <w:r w:rsidR="00DF29BD">
          <w:rPr>
            <w:rStyle w:val="Hyperlink"/>
            <w:rFonts w:ascii="Times New Roman" w:hAnsi="Times New Roman" w:cs="Times New Roman"/>
            <w:sz w:val="24"/>
            <w:szCs w:val="24"/>
          </w:rPr>
          <w:t>http://tn.gov/environment/wpc/forms/cn0940_cgp_noi.pdf</w:t>
        </w:r>
      </w:hyperlink>
      <w:r w:rsidRPr="00234B88">
        <w:rPr>
          <w:rFonts w:ascii="Times New Roman" w:hAnsi="Times New Roman" w:cs="Times New Roman"/>
          <w:color w:val="000000" w:themeColor="text1"/>
          <w:sz w:val="24"/>
          <w:szCs w:val="24"/>
        </w:rPr>
        <w:t xml:space="preserve"> </w:t>
      </w:r>
    </w:p>
    <w:p w:rsidR="00234B88" w:rsidRPr="00234B88" w:rsidRDefault="00234B88" w:rsidP="00234B88">
      <w:pPr>
        <w:pStyle w:val="body-2"/>
        <w:spacing w:line="240" w:lineRule="auto"/>
        <w:rPr>
          <w:rFonts w:ascii="Times New Roman" w:hAnsi="Times New Roman" w:cs="Times New Roman"/>
          <w:color w:val="000000" w:themeColor="text1"/>
          <w:sz w:val="24"/>
          <w:szCs w:val="24"/>
        </w:rPr>
      </w:pPr>
    </w:p>
    <w:p w:rsidR="00234B88" w:rsidRPr="00234B88" w:rsidRDefault="00234B88" w:rsidP="00234B88">
      <w:pPr>
        <w:pStyle w:val="body-2"/>
        <w:spacing w:line="240" w:lineRule="auto"/>
        <w:rPr>
          <w:rFonts w:ascii="Times New Roman" w:hAnsi="Times New Roman" w:cs="Times New Roman"/>
          <w:color w:val="000000" w:themeColor="text1"/>
          <w:sz w:val="24"/>
          <w:szCs w:val="24"/>
        </w:rPr>
      </w:pPr>
      <w:r w:rsidRPr="00234B88">
        <w:rPr>
          <w:rFonts w:ascii="Times New Roman" w:hAnsi="Times New Roman" w:cs="Times New Roman"/>
          <w:i/>
          <w:color w:val="000000" w:themeColor="text1"/>
          <w:sz w:val="24"/>
          <w:szCs w:val="24"/>
        </w:rPr>
        <w:t xml:space="preserve">Notice of Termination:  </w:t>
      </w:r>
      <w:hyperlink r:id="rId12" w:history="1">
        <w:r w:rsidR="00DF29BD">
          <w:rPr>
            <w:rStyle w:val="Hyperlink"/>
            <w:rFonts w:ascii="Times New Roman" w:hAnsi="Times New Roman" w:cs="Times New Roman"/>
            <w:sz w:val="24"/>
            <w:szCs w:val="24"/>
          </w:rPr>
          <w:t>http://tn.gov/environment/wpc/forms/cn1175_cgp_not.pdf</w:t>
        </w:r>
      </w:hyperlink>
      <w:r w:rsidRPr="00234B88">
        <w:rPr>
          <w:rFonts w:ascii="Times New Roman" w:hAnsi="Times New Roman" w:cs="Times New Roman"/>
          <w:color w:val="000000" w:themeColor="text1"/>
          <w:sz w:val="24"/>
          <w:szCs w:val="24"/>
        </w:rPr>
        <w:t xml:space="preserve"> </w:t>
      </w:r>
    </w:p>
    <w:p w:rsidR="00234B88" w:rsidRPr="00234B88" w:rsidRDefault="00234B88" w:rsidP="00234B88">
      <w:pPr>
        <w:pStyle w:val="body-2"/>
        <w:spacing w:line="240" w:lineRule="auto"/>
        <w:rPr>
          <w:rFonts w:ascii="Times New Roman" w:hAnsi="Times New Roman" w:cs="Times New Roman"/>
          <w:color w:val="000000" w:themeColor="text1"/>
          <w:sz w:val="24"/>
          <w:szCs w:val="24"/>
        </w:rPr>
      </w:pPr>
    </w:p>
    <w:p w:rsidR="00234B88" w:rsidRPr="00234B88" w:rsidRDefault="00234B88" w:rsidP="00234B88">
      <w:pPr>
        <w:pStyle w:val="body-2"/>
        <w:spacing w:line="240" w:lineRule="auto"/>
        <w:rPr>
          <w:rFonts w:ascii="Times New Roman" w:hAnsi="Times New Roman" w:cs="Times New Roman"/>
          <w:color w:val="000000" w:themeColor="text1"/>
          <w:sz w:val="24"/>
          <w:szCs w:val="24"/>
        </w:rPr>
      </w:pPr>
      <w:r w:rsidRPr="00234B88">
        <w:rPr>
          <w:rFonts w:ascii="Times New Roman" w:hAnsi="Times New Roman" w:cs="Times New Roman"/>
          <w:i/>
          <w:color w:val="000000" w:themeColor="text1"/>
          <w:sz w:val="24"/>
          <w:szCs w:val="24"/>
        </w:rPr>
        <w:t>Construction Storm-water Inspection Certification:</w:t>
      </w:r>
    </w:p>
    <w:p w:rsidR="005E3A02" w:rsidRDefault="00437FE0">
      <w:pPr>
        <w:pStyle w:val="body-2"/>
        <w:spacing w:line="240" w:lineRule="auto"/>
        <w:rPr>
          <w:sz w:val="24"/>
          <w:szCs w:val="24"/>
        </w:rPr>
      </w:pPr>
      <w:hyperlink r:id="rId13" w:history="1">
        <w:r w:rsidR="00DF29BD">
          <w:rPr>
            <w:rStyle w:val="Hyperlink"/>
            <w:rFonts w:ascii="Times New Roman" w:hAnsi="Times New Roman" w:cs="Times New Roman"/>
            <w:sz w:val="24"/>
            <w:szCs w:val="24"/>
          </w:rPr>
          <w:t>http://tn.gov/environment/wpc/forms/cn1173_cgp_inspection.pdf</w:t>
        </w:r>
      </w:hyperlink>
    </w:p>
    <w:p w:rsidR="005E3A02" w:rsidRDefault="005E3A02">
      <w:pPr>
        <w:pStyle w:val="body-2"/>
        <w:spacing w:line="240" w:lineRule="auto"/>
        <w:rPr>
          <w:color w:val="000000" w:themeColor="text1"/>
          <w:sz w:val="24"/>
          <w:szCs w:val="24"/>
        </w:rPr>
      </w:pPr>
    </w:p>
    <w:p w:rsidR="00234B88" w:rsidRPr="00234B88" w:rsidRDefault="00DF29BD" w:rsidP="00234B88">
      <w:pPr>
        <w:rPr>
          <w:sz w:val="24"/>
          <w:szCs w:val="24"/>
        </w:rPr>
      </w:pPr>
      <w:r w:rsidRPr="00DF29BD">
        <w:rPr>
          <w:sz w:val="24"/>
          <w:szCs w:val="24"/>
        </w:rPr>
        <w:t xml:space="preserve">NPDES </w:t>
      </w:r>
      <w:r w:rsidR="00234B88">
        <w:rPr>
          <w:sz w:val="24"/>
          <w:szCs w:val="24"/>
        </w:rPr>
        <w:t>P</w:t>
      </w:r>
      <w:r w:rsidRPr="00DF29BD">
        <w:rPr>
          <w:sz w:val="24"/>
          <w:szCs w:val="24"/>
        </w:rPr>
        <w:t xml:space="preserve">ermit </w:t>
      </w:r>
      <w:r w:rsidR="00234B88">
        <w:rPr>
          <w:sz w:val="24"/>
          <w:szCs w:val="24"/>
        </w:rPr>
        <w:t>Requirements:</w:t>
      </w:r>
    </w:p>
    <w:p w:rsidR="005E3A02" w:rsidRDefault="00DF29BD">
      <w:pPr>
        <w:ind w:left="720" w:hanging="360"/>
        <w:rPr>
          <w:sz w:val="24"/>
          <w:szCs w:val="24"/>
        </w:rPr>
      </w:pPr>
      <w:r w:rsidRPr="00DF29BD">
        <w:rPr>
          <w:sz w:val="24"/>
          <w:szCs w:val="24"/>
        </w:rPr>
        <w:t xml:space="preserve">1. </w:t>
      </w:r>
      <w:r w:rsidR="00E843D9">
        <w:rPr>
          <w:sz w:val="24"/>
          <w:szCs w:val="24"/>
        </w:rPr>
        <w:t xml:space="preserve">  </w:t>
      </w:r>
      <w:r w:rsidRPr="00DF29BD">
        <w:rPr>
          <w:sz w:val="24"/>
          <w:szCs w:val="24"/>
        </w:rPr>
        <w:t xml:space="preserve">A </w:t>
      </w:r>
      <w:r w:rsidRPr="00DF29BD">
        <w:rPr>
          <w:sz w:val="24"/>
          <w:szCs w:val="24"/>
          <w:u w:val="single"/>
        </w:rPr>
        <w:t xml:space="preserve">completed and signed Notice of Intent (NOI) for Construction Activity - Storm </w:t>
      </w:r>
      <w:proofErr w:type="gramStart"/>
      <w:r w:rsidRPr="00DF29BD">
        <w:rPr>
          <w:sz w:val="24"/>
          <w:szCs w:val="24"/>
          <w:u w:val="single"/>
        </w:rPr>
        <w:t xml:space="preserve">Water </w:t>
      </w:r>
      <w:r w:rsidR="00E843D9">
        <w:rPr>
          <w:sz w:val="24"/>
          <w:szCs w:val="24"/>
          <w:u w:val="single"/>
        </w:rPr>
        <w:t xml:space="preserve"> </w:t>
      </w:r>
      <w:r w:rsidRPr="00DF29BD">
        <w:rPr>
          <w:sz w:val="24"/>
          <w:szCs w:val="24"/>
          <w:u w:val="single"/>
        </w:rPr>
        <w:t>Discharges</w:t>
      </w:r>
      <w:proofErr w:type="gramEnd"/>
      <w:r w:rsidRPr="00DF29BD">
        <w:rPr>
          <w:sz w:val="24"/>
          <w:szCs w:val="24"/>
          <w:u w:val="single"/>
        </w:rPr>
        <w:t xml:space="preserve"> –</w:t>
      </w:r>
      <w:r w:rsidRPr="00DF29BD">
        <w:rPr>
          <w:sz w:val="24"/>
          <w:szCs w:val="24"/>
        </w:rPr>
        <w:t xml:space="preserve"> (NOI provides permit coverage</w:t>
      </w:r>
      <w:r w:rsidR="00B373CD">
        <w:rPr>
          <w:sz w:val="24"/>
          <w:szCs w:val="24"/>
        </w:rPr>
        <w:t>.</w:t>
      </w:r>
      <w:r w:rsidRPr="00DF29BD">
        <w:rPr>
          <w:sz w:val="24"/>
          <w:szCs w:val="24"/>
        </w:rPr>
        <w:t>)</w:t>
      </w:r>
      <w:r w:rsidR="00234B88">
        <w:rPr>
          <w:sz w:val="24"/>
          <w:szCs w:val="24"/>
        </w:rPr>
        <w:t xml:space="preserve"> - </w:t>
      </w:r>
      <w:r w:rsidRPr="00DF29BD">
        <w:rPr>
          <w:sz w:val="24"/>
          <w:szCs w:val="24"/>
        </w:rPr>
        <w:t xml:space="preserve">A permittee who has submitted an NOI and received permit coverage has the duty to comply with all provisions of the general permit, statutes, and regulations. </w:t>
      </w:r>
    </w:p>
    <w:p w:rsidR="00025E57" w:rsidRDefault="00025E57">
      <w:pPr>
        <w:overflowPunct/>
        <w:autoSpaceDE/>
        <w:autoSpaceDN/>
        <w:adjustRightInd/>
        <w:textAlignment w:val="auto"/>
        <w:rPr>
          <w:sz w:val="24"/>
          <w:szCs w:val="24"/>
        </w:rPr>
      </w:pPr>
      <w:r>
        <w:rPr>
          <w:sz w:val="24"/>
          <w:szCs w:val="24"/>
        </w:rPr>
        <w:br w:type="page"/>
      </w:r>
    </w:p>
    <w:p w:rsidR="005E3A02" w:rsidRDefault="00DF29BD">
      <w:pPr>
        <w:autoSpaceDE/>
        <w:autoSpaceDN/>
        <w:adjustRightInd/>
        <w:ind w:left="720" w:hanging="360"/>
        <w:rPr>
          <w:sz w:val="24"/>
          <w:szCs w:val="24"/>
        </w:rPr>
      </w:pPr>
      <w:r w:rsidRPr="00DF29BD">
        <w:rPr>
          <w:sz w:val="24"/>
          <w:szCs w:val="24"/>
        </w:rPr>
        <w:lastRenderedPageBreak/>
        <w:t xml:space="preserve">2. </w:t>
      </w:r>
      <w:r w:rsidR="00E843D9">
        <w:rPr>
          <w:sz w:val="24"/>
          <w:szCs w:val="24"/>
        </w:rPr>
        <w:t xml:space="preserve">  </w:t>
      </w:r>
      <w:r w:rsidRPr="00DF29BD">
        <w:rPr>
          <w:sz w:val="24"/>
          <w:szCs w:val="24"/>
          <w:u w:val="single"/>
        </w:rPr>
        <w:t>A site-specific SWPPP (Storm Water Pollution Prevention Plan)</w:t>
      </w:r>
      <w:r w:rsidRPr="00DF29BD">
        <w:rPr>
          <w:sz w:val="24"/>
          <w:szCs w:val="24"/>
        </w:rPr>
        <w:t xml:space="preserve"> </w:t>
      </w:r>
      <w:r w:rsidR="00234B88">
        <w:rPr>
          <w:sz w:val="24"/>
          <w:szCs w:val="24"/>
        </w:rPr>
        <w:t>- M</w:t>
      </w:r>
      <w:r w:rsidRPr="00DF29BD">
        <w:rPr>
          <w:sz w:val="24"/>
          <w:szCs w:val="24"/>
        </w:rPr>
        <w:t xml:space="preserve">ust be developed and submitted with the NOI. </w:t>
      </w:r>
      <w:r w:rsidR="00234B88">
        <w:rPr>
          <w:sz w:val="24"/>
          <w:szCs w:val="24"/>
        </w:rPr>
        <w:t xml:space="preserve"> </w:t>
      </w:r>
      <w:r w:rsidRPr="00DF29BD">
        <w:rPr>
          <w:bCs/>
          <w:iCs/>
          <w:sz w:val="24"/>
          <w:szCs w:val="24"/>
        </w:rPr>
        <w:t>A SWPPP is a detailed plan that i</w:t>
      </w:r>
      <w:r w:rsidRPr="00DF29BD">
        <w:rPr>
          <w:sz w:val="24"/>
          <w:szCs w:val="24"/>
        </w:rPr>
        <w:t>dentifies potential sources of storm</w:t>
      </w:r>
      <w:r w:rsidR="00E843D9">
        <w:rPr>
          <w:sz w:val="24"/>
          <w:szCs w:val="24"/>
        </w:rPr>
        <w:t xml:space="preserve"> </w:t>
      </w:r>
      <w:r w:rsidRPr="00DF29BD">
        <w:rPr>
          <w:sz w:val="24"/>
          <w:szCs w:val="24"/>
        </w:rPr>
        <w:t>water pollution</w:t>
      </w:r>
      <w:r w:rsidRPr="00DF29BD">
        <w:rPr>
          <w:bCs/>
          <w:i/>
          <w:iCs/>
          <w:sz w:val="24"/>
          <w:szCs w:val="24"/>
        </w:rPr>
        <w:t xml:space="preserve"> </w:t>
      </w:r>
      <w:r w:rsidRPr="00DF29BD">
        <w:rPr>
          <w:bCs/>
          <w:iCs/>
          <w:sz w:val="24"/>
          <w:szCs w:val="24"/>
        </w:rPr>
        <w:t>and</w:t>
      </w:r>
      <w:r w:rsidRPr="00DF29BD">
        <w:rPr>
          <w:bCs/>
          <w:i/>
          <w:iCs/>
          <w:sz w:val="24"/>
          <w:szCs w:val="24"/>
        </w:rPr>
        <w:t xml:space="preserve"> </w:t>
      </w:r>
      <w:r w:rsidRPr="00DF29BD">
        <w:rPr>
          <w:bCs/>
          <w:iCs/>
          <w:sz w:val="24"/>
          <w:szCs w:val="24"/>
        </w:rPr>
        <w:t>d</w:t>
      </w:r>
      <w:r w:rsidRPr="00DF29BD">
        <w:rPr>
          <w:sz w:val="24"/>
          <w:szCs w:val="24"/>
        </w:rPr>
        <w:t>escribes the practices that will be used to prevent storm</w:t>
      </w:r>
      <w:r w:rsidR="00E843D9">
        <w:rPr>
          <w:sz w:val="24"/>
          <w:szCs w:val="24"/>
        </w:rPr>
        <w:t xml:space="preserve"> </w:t>
      </w:r>
      <w:r w:rsidRPr="00DF29BD">
        <w:rPr>
          <w:sz w:val="24"/>
          <w:szCs w:val="24"/>
        </w:rPr>
        <w:t xml:space="preserve">water pollution. </w:t>
      </w:r>
      <w:r w:rsidR="00234B88">
        <w:rPr>
          <w:sz w:val="24"/>
          <w:szCs w:val="24"/>
        </w:rPr>
        <w:t xml:space="preserve"> </w:t>
      </w:r>
      <w:r w:rsidRPr="00DF29BD">
        <w:rPr>
          <w:sz w:val="24"/>
          <w:szCs w:val="24"/>
        </w:rPr>
        <w:t>These should include: erosion and sediment control practices, good housekeeping practices, conservation techniques, and infiltration practices (where appropriate), and</w:t>
      </w:r>
      <w:r w:rsidR="00E843D9">
        <w:rPr>
          <w:sz w:val="24"/>
          <w:szCs w:val="24"/>
        </w:rPr>
        <w:t xml:space="preserve"> </w:t>
      </w:r>
      <w:r w:rsidRPr="00DF29BD">
        <w:rPr>
          <w:sz w:val="24"/>
          <w:szCs w:val="24"/>
        </w:rPr>
        <w:t xml:space="preserve">identifies procedures the operator will implement to comply with all requirements in the construction general permit.  </w:t>
      </w:r>
      <w:r w:rsidRPr="00DF29BD">
        <w:rPr>
          <w:color w:val="000000"/>
          <w:sz w:val="24"/>
          <w:szCs w:val="24"/>
        </w:rPr>
        <w:t xml:space="preserve">The SWPPP outlines the steps that will </w:t>
      </w:r>
      <w:r w:rsidR="00E843D9">
        <w:rPr>
          <w:color w:val="000000"/>
          <w:sz w:val="24"/>
          <w:szCs w:val="24"/>
        </w:rPr>
        <w:t xml:space="preserve">be </w:t>
      </w:r>
      <w:r w:rsidRPr="00DF29BD">
        <w:rPr>
          <w:color w:val="000000"/>
          <w:sz w:val="24"/>
          <w:szCs w:val="24"/>
        </w:rPr>
        <w:t>taken to comply with the terms and conditions of the construction general permit.</w:t>
      </w:r>
    </w:p>
    <w:p w:rsidR="00234B88" w:rsidRPr="00234B88" w:rsidRDefault="00234B88" w:rsidP="00234B88">
      <w:pPr>
        <w:rPr>
          <w:color w:val="000000"/>
          <w:sz w:val="24"/>
          <w:szCs w:val="24"/>
        </w:rPr>
      </w:pPr>
    </w:p>
    <w:p w:rsidR="005E3A02" w:rsidRDefault="00DF29BD">
      <w:pPr>
        <w:ind w:left="720"/>
        <w:rPr>
          <w:sz w:val="24"/>
          <w:szCs w:val="24"/>
        </w:rPr>
      </w:pPr>
      <w:r w:rsidRPr="00DF29BD">
        <w:rPr>
          <w:sz w:val="24"/>
          <w:szCs w:val="24"/>
        </w:rPr>
        <w:t>The SWPPP is used to identify all potential pollution sources that could come into contact with storm</w:t>
      </w:r>
      <w:r w:rsidR="00E843D9">
        <w:rPr>
          <w:sz w:val="24"/>
          <w:szCs w:val="24"/>
        </w:rPr>
        <w:t xml:space="preserve"> </w:t>
      </w:r>
      <w:r w:rsidRPr="00DF29BD">
        <w:rPr>
          <w:sz w:val="24"/>
          <w:szCs w:val="24"/>
        </w:rPr>
        <w:t xml:space="preserve">water leaving </w:t>
      </w:r>
      <w:r w:rsidR="00E843D9">
        <w:rPr>
          <w:sz w:val="24"/>
          <w:szCs w:val="24"/>
        </w:rPr>
        <w:t xml:space="preserve">the </w:t>
      </w:r>
      <w:r w:rsidRPr="00DF29BD">
        <w:rPr>
          <w:sz w:val="24"/>
          <w:szCs w:val="24"/>
        </w:rPr>
        <w:t xml:space="preserve">site. </w:t>
      </w:r>
      <w:r w:rsidR="00E843D9">
        <w:rPr>
          <w:sz w:val="24"/>
          <w:szCs w:val="24"/>
        </w:rPr>
        <w:t xml:space="preserve"> </w:t>
      </w:r>
      <w:r w:rsidRPr="00DF29BD">
        <w:rPr>
          <w:sz w:val="24"/>
          <w:szCs w:val="24"/>
        </w:rPr>
        <w:t>It describes the BMPs to be used to reduce pollutants in the construction site’s storm</w:t>
      </w:r>
      <w:r w:rsidR="00E843D9">
        <w:rPr>
          <w:sz w:val="24"/>
          <w:szCs w:val="24"/>
        </w:rPr>
        <w:t xml:space="preserve"> </w:t>
      </w:r>
      <w:r w:rsidRPr="00DF29BD">
        <w:rPr>
          <w:sz w:val="24"/>
          <w:szCs w:val="24"/>
        </w:rPr>
        <w:t xml:space="preserve">water discharges, and it includes written records of site inspections and the follow-up maintenance that is performed.  </w:t>
      </w:r>
    </w:p>
    <w:p w:rsidR="005E3A02" w:rsidRDefault="005E3A02">
      <w:pPr>
        <w:ind w:left="720"/>
        <w:rPr>
          <w:color w:val="000000"/>
          <w:sz w:val="24"/>
          <w:szCs w:val="24"/>
        </w:rPr>
      </w:pPr>
    </w:p>
    <w:p w:rsidR="005E3A02" w:rsidRDefault="00DF29BD">
      <w:pPr>
        <w:ind w:left="720"/>
        <w:rPr>
          <w:sz w:val="24"/>
          <w:szCs w:val="24"/>
        </w:rPr>
      </w:pPr>
      <w:r w:rsidRPr="00DF29BD">
        <w:rPr>
          <w:sz w:val="24"/>
          <w:szCs w:val="24"/>
        </w:rPr>
        <w:t>The SWPPP must contain the following elements:</w:t>
      </w:r>
    </w:p>
    <w:p w:rsidR="005E3A02" w:rsidRDefault="00DF29BD">
      <w:pPr>
        <w:pStyle w:val="ListParagraph"/>
        <w:numPr>
          <w:ilvl w:val="0"/>
          <w:numId w:val="13"/>
        </w:numPr>
        <w:rPr>
          <w:szCs w:val="24"/>
        </w:rPr>
      </w:pPr>
      <w:r w:rsidRPr="00DF29BD">
        <w:rPr>
          <w:szCs w:val="24"/>
        </w:rPr>
        <w:t>Cover/title page</w:t>
      </w:r>
    </w:p>
    <w:p w:rsidR="005E3A02" w:rsidRDefault="00DF29BD">
      <w:pPr>
        <w:pStyle w:val="ListParagraph"/>
        <w:numPr>
          <w:ilvl w:val="0"/>
          <w:numId w:val="13"/>
        </w:numPr>
        <w:rPr>
          <w:szCs w:val="24"/>
        </w:rPr>
      </w:pPr>
      <w:r w:rsidRPr="00DF29BD">
        <w:rPr>
          <w:szCs w:val="24"/>
        </w:rPr>
        <w:t>Project and SWPPP contact information</w:t>
      </w:r>
    </w:p>
    <w:p w:rsidR="005E3A02" w:rsidRDefault="00DF29BD">
      <w:pPr>
        <w:pStyle w:val="ListParagraph"/>
        <w:numPr>
          <w:ilvl w:val="0"/>
          <w:numId w:val="13"/>
        </w:numPr>
        <w:rPr>
          <w:rFonts w:ascii="Times New Roman" w:hAnsi="Times New Roman"/>
          <w:szCs w:val="24"/>
        </w:rPr>
      </w:pPr>
      <w:r w:rsidRPr="00DF29BD">
        <w:rPr>
          <w:rFonts w:ascii="Times New Roman" w:hAnsi="Times New Roman"/>
          <w:szCs w:val="24"/>
        </w:rPr>
        <w:t>Site and ac</w:t>
      </w:r>
      <w:r w:rsidR="00234B88" w:rsidRPr="00E843D9">
        <w:rPr>
          <w:szCs w:val="24"/>
        </w:rPr>
        <w:t xml:space="preserve">tivity description, including a </w:t>
      </w:r>
      <w:r w:rsidRPr="00DF29BD">
        <w:rPr>
          <w:rFonts w:ascii="Times New Roman" w:hAnsi="Times New Roman"/>
          <w:szCs w:val="24"/>
        </w:rPr>
        <w:t>site map</w:t>
      </w:r>
    </w:p>
    <w:p w:rsidR="005E3A02" w:rsidRDefault="00DF29BD">
      <w:pPr>
        <w:pStyle w:val="ListParagraph"/>
        <w:numPr>
          <w:ilvl w:val="0"/>
          <w:numId w:val="13"/>
        </w:numPr>
        <w:rPr>
          <w:szCs w:val="24"/>
        </w:rPr>
      </w:pPr>
      <w:r w:rsidRPr="00DF29BD">
        <w:rPr>
          <w:szCs w:val="24"/>
        </w:rPr>
        <w:t>Identification of potential pollutant sources</w:t>
      </w:r>
    </w:p>
    <w:p w:rsidR="005E3A02" w:rsidRDefault="00DF29BD">
      <w:pPr>
        <w:pStyle w:val="ListParagraph"/>
        <w:numPr>
          <w:ilvl w:val="0"/>
          <w:numId w:val="13"/>
        </w:numPr>
        <w:rPr>
          <w:szCs w:val="24"/>
        </w:rPr>
      </w:pPr>
      <w:r w:rsidRPr="00DF29BD">
        <w:rPr>
          <w:szCs w:val="24"/>
        </w:rPr>
        <w:t>Description of controls to reduce pollutants</w:t>
      </w:r>
    </w:p>
    <w:p w:rsidR="005E3A02" w:rsidRDefault="00DF29BD">
      <w:pPr>
        <w:pStyle w:val="ListParagraph"/>
        <w:numPr>
          <w:ilvl w:val="0"/>
          <w:numId w:val="13"/>
        </w:numPr>
        <w:rPr>
          <w:szCs w:val="24"/>
        </w:rPr>
      </w:pPr>
      <w:r w:rsidRPr="00DF29BD">
        <w:rPr>
          <w:szCs w:val="24"/>
        </w:rPr>
        <w:t>Maintenance/inspection procedures</w:t>
      </w:r>
    </w:p>
    <w:p w:rsidR="005E3A02" w:rsidRDefault="00DF29BD">
      <w:pPr>
        <w:pStyle w:val="ListParagraph"/>
        <w:numPr>
          <w:ilvl w:val="0"/>
          <w:numId w:val="13"/>
        </w:numPr>
        <w:rPr>
          <w:rFonts w:ascii="Times New Roman" w:hAnsi="Times New Roman"/>
          <w:szCs w:val="24"/>
        </w:rPr>
      </w:pPr>
      <w:r w:rsidRPr="00DF29BD">
        <w:rPr>
          <w:rFonts w:ascii="Times New Roman" w:hAnsi="Times New Roman"/>
          <w:szCs w:val="24"/>
        </w:rPr>
        <w:t>Recor</w:t>
      </w:r>
      <w:r w:rsidR="00234B88" w:rsidRPr="00E843D9">
        <w:rPr>
          <w:szCs w:val="24"/>
        </w:rPr>
        <w:t xml:space="preserve">ds of inspections and follow-up </w:t>
      </w:r>
      <w:r w:rsidRPr="00DF29BD">
        <w:rPr>
          <w:rFonts w:ascii="Times New Roman" w:hAnsi="Times New Roman"/>
          <w:szCs w:val="24"/>
        </w:rPr>
        <w:t>maintenance of BMPs</w:t>
      </w:r>
    </w:p>
    <w:p w:rsidR="005E3A02" w:rsidRDefault="00DF29BD">
      <w:pPr>
        <w:pStyle w:val="ListParagraph"/>
        <w:numPr>
          <w:ilvl w:val="0"/>
          <w:numId w:val="13"/>
        </w:numPr>
        <w:rPr>
          <w:szCs w:val="24"/>
        </w:rPr>
      </w:pPr>
      <w:r w:rsidRPr="00DF29BD">
        <w:rPr>
          <w:szCs w:val="24"/>
        </w:rPr>
        <w:t>SWPPP amendments</w:t>
      </w:r>
    </w:p>
    <w:p w:rsidR="005E3A02" w:rsidRDefault="00DF29BD">
      <w:pPr>
        <w:pStyle w:val="ListParagraph"/>
        <w:numPr>
          <w:ilvl w:val="0"/>
          <w:numId w:val="13"/>
        </w:numPr>
        <w:rPr>
          <w:szCs w:val="24"/>
        </w:rPr>
      </w:pPr>
      <w:r w:rsidRPr="00DF29BD">
        <w:rPr>
          <w:szCs w:val="24"/>
        </w:rPr>
        <w:t>SWPPP certification</w:t>
      </w:r>
      <w:r w:rsidR="00E843D9">
        <w:rPr>
          <w:szCs w:val="24"/>
        </w:rPr>
        <w:t>.</w:t>
      </w:r>
    </w:p>
    <w:p w:rsidR="00234B88" w:rsidRPr="00234B88" w:rsidRDefault="00234B88" w:rsidP="00234B88">
      <w:pPr>
        <w:rPr>
          <w:sz w:val="24"/>
          <w:szCs w:val="24"/>
        </w:rPr>
      </w:pPr>
    </w:p>
    <w:p w:rsidR="005E3A02" w:rsidRDefault="00DF29BD">
      <w:pPr>
        <w:tabs>
          <w:tab w:val="left" w:pos="5040"/>
        </w:tabs>
        <w:ind w:left="720" w:hanging="360"/>
        <w:rPr>
          <w:sz w:val="24"/>
          <w:szCs w:val="24"/>
        </w:rPr>
      </w:pPr>
      <w:r w:rsidRPr="00DF29BD">
        <w:rPr>
          <w:sz w:val="24"/>
          <w:szCs w:val="24"/>
        </w:rPr>
        <w:t xml:space="preserve">3. </w:t>
      </w:r>
      <w:r w:rsidR="001B1801">
        <w:rPr>
          <w:sz w:val="24"/>
          <w:szCs w:val="24"/>
        </w:rPr>
        <w:t xml:space="preserve">  </w:t>
      </w:r>
      <w:r w:rsidRPr="00DF29BD">
        <w:rPr>
          <w:sz w:val="24"/>
          <w:szCs w:val="24"/>
          <w:u w:val="single"/>
        </w:rPr>
        <w:t>Storm Water Construction Notice of Termination</w:t>
      </w:r>
      <w:r w:rsidRPr="00DF29BD">
        <w:rPr>
          <w:sz w:val="24"/>
          <w:szCs w:val="24"/>
        </w:rPr>
        <w:t xml:space="preserve"> </w:t>
      </w:r>
      <w:r w:rsidR="00E843D9">
        <w:rPr>
          <w:sz w:val="24"/>
          <w:szCs w:val="24"/>
        </w:rPr>
        <w:t>(</w:t>
      </w:r>
      <w:r w:rsidRPr="00DF29BD">
        <w:rPr>
          <w:sz w:val="24"/>
          <w:szCs w:val="24"/>
        </w:rPr>
        <w:t>CN-1175</w:t>
      </w:r>
      <w:r w:rsidR="00E843D9">
        <w:rPr>
          <w:sz w:val="24"/>
          <w:szCs w:val="24"/>
        </w:rPr>
        <w:t xml:space="preserve">) - </w:t>
      </w:r>
      <w:r w:rsidRPr="00DF29BD">
        <w:rPr>
          <w:color w:val="000000"/>
          <w:sz w:val="24"/>
          <w:szCs w:val="24"/>
        </w:rPr>
        <w:t xml:space="preserve">This </w:t>
      </w:r>
      <w:r w:rsidR="00E843D9">
        <w:rPr>
          <w:color w:val="000000"/>
          <w:sz w:val="24"/>
          <w:szCs w:val="24"/>
        </w:rPr>
        <w:t xml:space="preserve">required </w:t>
      </w:r>
      <w:r w:rsidRPr="00DF29BD">
        <w:rPr>
          <w:color w:val="000000"/>
          <w:sz w:val="24"/>
          <w:szCs w:val="24"/>
        </w:rPr>
        <w:t xml:space="preserve">form is to be submitted when requesting termination of coverage from the General NPDES Permit for Discharges of Storm Water Associated with Construction Activities. </w:t>
      </w:r>
      <w:r w:rsidR="00E843D9">
        <w:rPr>
          <w:color w:val="000000"/>
          <w:sz w:val="24"/>
          <w:szCs w:val="24"/>
        </w:rPr>
        <w:t xml:space="preserve"> </w:t>
      </w:r>
      <w:r w:rsidRPr="00DF29BD">
        <w:rPr>
          <w:color w:val="000000"/>
          <w:sz w:val="24"/>
          <w:szCs w:val="24"/>
        </w:rPr>
        <w:t xml:space="preserve">The purpose of this form is to notify the Tennessee Department of Environment and Conservation that the permitted operator of storm water discharges from a construction activity no longer has responsibilities related to erosion and sediment controls at the construction site. </w:t>
      </w:r>
      <w:r w:rsidR="00E843D9">
        <w:rPr>
          <w:color w:val="000000"/>
          <w:sz w:val="24"/>
          <w:szCs w:val="24"/>
        </w:rPr>
        <w:t xml:space="preserve"> </w:t>
      </w:r>
      <w:r w:rsidRPr="00DF29BD">
        <w:rPr>
          <w:i/>
          <w:color w:val="000000"/>
          <w:sz w:val="24"/>
          <w:szCs w:val="24"/>
        </w:rPr>
        <w:t>Submission of this form shall in no way relieve the permittee of permit obligations required prior to submission of this form</w:t>
      </w:r>
      <w:r w:rsidRPr="00DF29BD">
        <w:rPr>
          <w:color w:val="000000"/>
          <w:sz w:val="24"/>
          <w:szCs w:val="24"/>
        </w:rPr>
        <w:t>.  The permit remains in effect until TDEC WPC releases the site by written notice.</w:t>
      </w:r>
    </w:p>
    <w:p w:rsidR="00234B88" w:rsidRPr="00234B88" w:rsidRDefault="00234B88" w:rsidP="00234B88">
      <w:pPr>
        <w:tabs>
          <w:tab w:val="left" w:pos="5040"/>
        </w:tabs>
        <w:rPr>
          <w:sz w:val="24"/>
          <w:szCs w:val="24"/>
        </w:rPr>
      </w:pPr>
    </w:p>
    <w:p w:rsidR="005E3A02" w:rsidRDefault="00DF29BD">
      <w:pPr>
        <w:tabs>
          <w:tab w:val="left" w:pos="5040"/>
        </w:tabs>
        <w:ind w:left="720" w:hanging="360"/>
        <w:rPr>
          <w:sz w:val="24"/>
          <w:szCs w:val="24"/>
        </w:rPr>
      </w:pPr>
      <w:r w:rsidRPr="00DF29BD">
        <w:rPr>
          <w:sz w:val="24"/>
          <w:szCs w:val="24"/>
        </w:rPr>
        <w:t xml:space="preserve">4. </w:t>
      </w:r>
      <w:r w:rsidR="001B1801">
        <w:rPr>
          <w:sz w:val="24"/>
          <w:szCs w:val="24"/>
        </w:rPr>
        <w:t xml:space="preserve">  </w:t>
      </w:r>
      <w:r w:rsidRPr="00DF29BD">
        <w:rPr>
          <w:sz w:val="24"/>
          <w:szCs w:val="24"/>
          <w:u w:val="single"/>
        </w:rPr>
        <w:t>Storm Water Construction Inspection Certification</w:t>
      </w:r>
      <w:r w:rsidRPr="00DF29BD">
        <w:rPr>
          <w:sz w:val="24"/>
          <w:szCs w:val="24"/>
        </w:rPr>
        <w:t xml:space="preserve"> </w:t>
      </w:r>
      <w:r w:rsidR="00E843D9">
        <w:rPr>
          <w:sz w:val="24"/>
          <w:szCs w:val="24"/>
        </w:rPr>
        <w:t>(</w:t>
      </w:r>
      <w:r w:rsidRPr="00DF29BD">
        <w:rPr>
          <w:sz w:val="24"/>
          <w:szCs w:val="24"/>
        </w:rPr>
        <w:t>CN-1173</w:t>
      </w:r>
      <w:r w:rsidR="00E843D9">
        <w:rPr>
          <w:sz w:val="24"/>
          <w:szCs w:val="24"/>
        </w:rPr>
        <w:t xml:space="preserve">) - </w:t>
      </w:r>
      <w:r w:rsidRPr="00DF29BD">
        <w:rPr>
          <w:color w:val="000000"/>
          <w:sz w:val="24"/>
          <w:szCs w:val="24"/>
        </w:rPr>
        <w:t xml:space="preserve">The purpose of this form is to certify that inspections of storm water discharge points and erosion prevention and sediment controls (E&amp;S Controls) at the construction site have been performed. </w:t>
      </w:r>
      <w:r w:rsidRPr="00DF29BD">
        <w:rPr>
          <w:sz w:val="24"/>
          <w:szCs w:val="24"/>
        </w:rPr>
        <w:t xml:space="preserve">Twice weekly inspections are required for all sites. </w:t>
      </w:r>
      <w:r w:rsidR="00E843D9">
        <w:rPr>
          <w:sz w:val="24"/>
          <w:szCs w:val="24"/>
        </w:rPr>
        <w:t xml:space="preserve"> </w:t>
      </w:r>
      <w:r w:rsidRPr="00DF29BD">
        <w:rPr>
          <w:sz w:val="24"/>
          <w:szCs w:val="24"/>
        </w:rPr>
        <w:t>The inspection results shall be kept at the construction site with a copy of the SWPPP.</w:t>
      </w:r>
    </w:p>
    <w:p w:rsidR="00234B88" w:rsidRPr="00234B88" w:rsidRDefault="00DF29BD" w:rsidP="00234B88">
      <w:pPr>
        <w:pStyle w:val="NormalWeb"/>
      </w:pPr>
      <w:r w:rsidRPr="00DF29BD">
        <w:t xml:space="preserve">TDEC Water Pollution Control and other authorized representatives of the U.S. Environmental Protection Agency have the right to inspect the site and associated records at reasonable times. </w:t>
      </w:r>
      <w:r w:rsidR="00E843D9">
        <w:t xml:space="preserve"> </w:t>
      </w:r>
      <w:r w:rsidRPr="00DF29BD">
        <w:t xml:space="preserve">They also have the right to sample discharge of pollutants. </w:t>
      </w:r>
      <w:r w:rsidR="00E843D9">
        <w:t xml:space="preserve"> </w:t>
      </w:r>
      <w:r w:rsidRPr="00DF29BD">
        <w:t xml:space="preserve">The Division may terminate permit coverage for any applicant who violates the state statutes, departmental regulations, or terms of the general permit. </w:t>
      </w:r>
      <w:r w:rsidR="00E843D9">
        <w:t xml:space="preserve"> </w:t>
      </w:r>
      <w:r w:rsidRPr="00DF29BD">
        <w:t>Any person who violates or fails to comply with the state statutes, rules, or regulations may be subject to civil and/or criminal penalties.</w:t>
      </w:r>
    </w:p>
    <w:p w:rsidR="00B373CD" w:rsidRDefault="001B1801" w:rsidP="00836B65">
      <w:pPr>
        <w:rPr>
          <w:color w:val="000000" w:themeColor="text1"/>
          <w:sz w:val="24"/>
          <w:szCs w:val="24"/>
        </w:rPr>
      </w:pPr>
      <w:r>
        <w:rPr>
          <w:caps/>
          <w:color w:val="000000" w:themeColor="text1"/>
          <w:sz w:val="24"/>
          <w:szCs w:val="24"/>
        </w:rPr>
        <w:lastRenderedPageBreak/>
        <w:t xml:space="preserve">TDEC WPC </w:t>
      </w:r>
      <w:r>
        <w:rPr>
          <w:color w:val="000000" w:themeColor="text1"/>
          <w:sz w:val="24"/>
          <w:szCs w:val="24"/>
        </w:rPr>
        <w:t>field offices are found at the following locations:</w:t>
      </w:r>
    </w:p>
    <w:p w:rsidR="00B373CD" w:rsidRDefault="00B373CD" w:rsidP="00836B65">
      <w:pPr>
        <w:rPr>
          <w:color w:val="000000" w:themeColor="text1"/>
          <w:sz w:val="24"/>
          <w:szCs w:val="24"/>
        </w:rPr>
      </w:pPr>
    </w:p>
    <w:p w:rsidR="00836B65" w:rsidRPr="00836B65" w:rsidRDefault="00DF29BD" w:rsidP="00B373CD">
      <w:pPr>
        <w:jc w:val="center"/>
        <w:rPr>
          <w:bCs/>
          <w:i/>
          <w:caps/>
          <w:sz w:val="24"/>
          <w:szCs w:val="24"/>
        </w:rPr>
      </w:pPr>
      <w:r w:rsidRPr="00DF29BD">
        <w:rPr>
          <w:bCs/>
          <w:i/>
          <w:sz w:val="24"/>
          <w:szCs w:val="24"/>
        </w:rPr>
        <w:t>TDEC E</w:t>
      </w:r>
      <w:r w:rsidRPr="00DF29BD">
        <w:rPr>
          <w:bCs/>
          <w:i/>
          <w:caps/>
          <w:sz w:val="24"/>
          <w:szCs w:val="24"/>
        </w:rPr>
        <w:t>nvironmental</w:t>
      </w:r>
      <w:r w:rsidR="00836B65">
        <w:rPr>
          <w:bCs/>
          <w:i/>
          <w:caps/>
          <w:sz w:val="24"/>
          <w:szCs w:val="24"/>
        </w:rPr>
        <w:t xml:space="preserve"> </w:t>
      </w:r>
      <w:r w:rsidRPr="00DF29BD">
        <w:rPr>
          <w:bCs/>
          <w:i/>
          <w:caps/>
          <w:sz w:val="24"/>
          <w:szCs w:val="24"/>
        </w:rPr>
        <w:t>Field Offices</w:t>
      </w:r>
    </w:p>
    <w:tbl>
      <w:tblPr>
        <w:tblpPr w:leftFromText="180" w:rightFromText="180" w:vertAnchor="text" w:horzAnchor="margin" w:tblpXSpec="center" w:tblpY="19"/>
        <w:tblW w:w="11024" w:type="dxa"/>
        <w:tblBorders>
          <w:top w:val="single" w:sz="4" w:space="0" w:color="auto"/>
          <w:left w:val="single" w:sz="4" w:space="0" w:color="auto"/>
          <w:bottom w:val="single" w:sz="4" w:space="0" w:color="auto"/>
          <w:right w:val="single" w:sz="4" w:space="0" w:color="auto"/>
        </w:tblBorders>
        <w:tblLayout w:type="fixed"/>
        <w:tblLook w:val="0000"/>
      </w:tblPr>
      <w:tblGrid>
        <w:gridCol w:w="2819"/>
        <w:gridCol w:w="2732"/>
        <w:gridCol w:w="2738"/>
        <w:gridCol w:w="2735"/>
      </w:tblGrid>
      <w:tr w:rsidR="003C3D52" w:rsidRPr="00234B88" w:rsidTr="003C3D52">
        <w:trPr>
          <w:trHeight w:val="620"/>
        </w:trPr>
        <w:tc>
          <w:tcPr>
            <w:tcW w:w="2819" w:type="dxa"/>
            <w:shd w:val="clear" w:color="auto" w:fill="E6E4E6"/>
            <w:vAlign w:val="center"/>
          </w:tcPr>
          <w:p w:rsidR="003C3D52" w:rsidRPr="00234B88" w:rsidRDefault="003C3D52" w:rsidP="003C3D52">
            <w:pPr>
              <w:pStyle w:val="Default"/>
              <w:jc w:val="center"/>
              <w:rPr>
                <w:rFonts w:ascii="Times New Roman" w:hAnsi="Times New Roman" w:cs="Times New Roman"/>
                <w:b/>
                <w:bCs/>
                <w:color w:val="244061" w:themeColor="accent1" w:themeShade="80"/>
              </w:rPr>
            </w:pPr>
            <w:r w:rsidRPr="00234B88">
              <w:rPr>
                <w:rFonts w:ascii="Times New Roman" w:hAnsi="Times New Roman" w:cs="Times New Roman"/>
                <w:b/>
                <w:bCs/>
                <w:color w:val="244061" w:themeColor="accent1" w:themeShade="80"/>
              </w:rPr>
              <w:t>Jackson EFO</w:t>
            </w:r>
          </w:p>
        </w:tc>
        <w:tc>
          <w:tcPr>
            <w:tcW w:w="2732" w:type="dxa"/>
            <w:shd w:val="clear" w:color="auto" w:fill="E6E4E6"/>
            <w:vAlign w:val="center"/>
          </w:tcPr>
          <w:p w:rsidR="003C3D52" w:rsidRPr="00234B88" w:rsidRDefault="003C3D52" w:rsidP="003C3D52">
            <w:pPr>
              <w:pStyle w:val="Default"/>
              <w:jc w:val="center"/>
              <w:rPr>
                <w:rFonts w:ascii="Times New Roman" w:hAnsi="Times New Roman" w:cs="Times New Roman"/>
                <w:color w:val="244061" w:themeColor="accent1" w:themeShade="80"/>
              </w:rPr>
            </w:pPr>
            <w:r w:rsidRPr="00234B88">
              <w:rPr>
                <w:rFonts w:ascii="Times New Roman" w:hAnsi="Times New Roman" w:cs="Times New Roman"/>
                <w:b/>
                <w:bCs/>
                <w:color w:val="244061" w:themeColor="accent1" w:themeShade="80"/>
              </w:rPr>
              <w:t>Nashville EFO</w:t>
            </w:r>
          </w:p>
        </w:tc>
        <w:tc>
          <w:tcPr>
            <w:tcW w:w="2738" w:type="dxa"/>
            <w:shd w:val="clear" w:color="auto" w:fill="E6E4E6"/>
            <w:vAlign w:val="center"/>
          </w:tcPr>
          <w:p w:rsidR="003C3D52" w:rsidRPr="00234B88" w:rsidRDefault="003C3D52" w:rsidP="003C3D52">
            <w:pPr>
              <w:pStyle w:val="Default"/>
              <w:jc w:val="center"/>
              <w:rPr>
                <w:rFonts w:ascii="Times New Roman" w:hAnsi="Times New Roman" w:cs="Times New Roman"/>
                <w:color w:val="244061" w:themeColor="accent1" w:themeShade="80"/>
              </w:rPr>
            </w:pPr>
            <w:r w:rsidRPr="00234B88">
              <w:rPr>
                <w:rFonts w:ascii="Times New Roman" w:hAnsi="Times New Roman" w:cs="Times New Roman"/>
                <w:b/>
                <w:bCs/>
                <w:color w:val="244061" w:themeColor="accent1" w:themeShade="80"/>
              </w:rPr>
              <w:t>Cookeville EFO</w:t>
            </w:r>
          </w:p>
        </w:tc>
        <w:tc>
          <w:tcPr>
            <w:tcW w:w="2735" w:type="dxa"/>
            <w:shd w:val="clear" w:color="auto" w:fill="E6E4E6"/>
            <w:vAlign w:val="center"/>
          </w:tcPr>
          <w:p w:rsidR="003C3D52" w:rsidRPr="00234B88" w:rsidRDefault="003C3D52" w:rsidP="003C3D52">
            <w:pPr>
              <w:pStyle w:val="Default"/>
              <w:jc w:val="center"/>
              <w:rPr>
                <w:rFonts w:ascii="Times New Roman" w:hAnsi="Times New Roman" w:cs="Times New Roman"/>
                <w:color w:val="244061" w:themeColor="accent1" w:themeShade="80"/>
              </w:rPr>
            </w:pPr>
            <w:r w:rsidRPr="00234B88">
              <w:rPr>
                <w:rFonts w:ascii="Times New Roman" w:hAnsi="Times New Roman" w:cs="Times New Roman"/>
                <w:b/>
                <w:bCs/>
                <w:color w:val="244061" w:themeColor="accent1" w:themeShade="80"/>
              </w:rPr>
              <w:t>Johnson City EFO</w:t>
            </w:r>
          </w:p>
        </w:tc>
      </w:tr>
      <w:tr w:rsidR="00840028" w:rsidRPr="00234B88" w:rsidTr="00220DC1">
        <w:trPr>
          <w:trHeight w:val="650"/>
        </w:trPr>
        <w:tc>
          <w:tcPr>
            <w:tcW w:w="2819" w:type="dxa"/>
          </w:tcPr>
          <w:p w:rsidR="001B1801" w:rsidRDefault="00840028" w:rsidP="00840028">
            <w:pPr>
              <w:pStyle w:val="Default"/>
              <w:jc w:val="center"/>
              <w:rPr>
                <w:rFonts w:ascii="Times New Roman" w:hAnsi="Times New Roman" w:cs="Times New Roman"/>
              </w:rPr>
            </w:pPr>
            <w:r w:rsidRPr="00234B88">
              <w:rPr>
                <w:rFonts w:ascii="Times New Roman" w:hAnsi="Times New Roman" w:cs="Times New Roman"/>
              </w:rPr>
              <w:t xml:space="preserve">1625 Hollywood Drive </w:t>
            </w:r>
            <w:r w:rsidR="001B1801">
              <w:rPr>
                <w:rFonts w:ascii="Times New Roman" w:hAnsi="Times New Roman" w:cs="Times New Roman"/>
              </w:rPr>
              <w:t xml:space="preserve">Jackson, TN </w:t>
            </w:r>
            <w:r w:rsidRPr="00234B88">
              <w:rPr>
                <w:rFonts w:ascii="Times New Roman" w:hAnsi="Times New Roman" w:cs="Times New Roman"/>
              </w:rPr>
              <w:t>38305</w:t>
            </w:r>
          </w:p>
          <w:p w:rsidR="00840028" w:rsidRPr="00234B88" w:rsidRDefault="00840028" w:rsidP="00840028">
            <w:pPr>
              <w:pStyle w:val="Default"/>
              <w:jc w:val="center"/>
              <w:rPr>
                <w:rFonts w:ascii="Times New Roman" w:hAnsi="Times New Roman" w:cs="Times New Roman"/>
              </w:rPr>
            </w:pPr>
            <w:r w:rsidRPr="00234B88">
              <w:rPr>
                <w:rFonts w:ascii="Times New Roman" w:hAnsi="Times New Roman" w:cs="Times New Roman"/>
              </w:rPr>
              <w:t xml:space="preserve">Phone: </w:t>
            </w:r>
            <w:r w:rsidR="001B1801">
              <w:rPr>
                <w:rFonts w:ascii="Times New Roman" w:hAnsi="Times New Roman" w:cs="Times New Roman"/>
              </w:rPr>
              <w:t xml:space="preserve"> </w:t>
            </w:r>
            <w:r w:rsidRPr="00234B88">
              <w:rPr>
                <w:rFonts w:ascii="Times New Roman" w:hAnsi="Times New Roman" w:cs="Times New Roman"/>
              </w:rPr>
              <w:t xml:space="preserve">731-512-1300 Counties: Benton, Carroll, Chester, Crockett, Decatur, Dyer, Gibson, Hardeman, Hardin, Haywood, Henderson, Henry, Lake, Lauderdale, Madison, McNairy, Obion, Weakley </w:t>
            </w:r>
          </w:p>
        </w:tc>
        <w:tc>
          <w:tcPr>
            <w:tcW w:w="2732" w:type="dxa"/>
          </w:tcPr>
          <w:p w:rsidR="00840028" w:rsidRPr="00234B88" w:rsidRDefault="00840028" w:rsidP="00840028">
            <w:pPr>
              <w:pStyle w:val="Default"/>
              <w:jc w:val="center"/>
              <w:rPr>
                <w:rFonts w:ascii="Times New Roman" w:hAnsi="Times New Roman" w:cs="Times New Roman"/>
              </w:rPr>
            </w:pPr>
            <w:r w:rsidRPr="00234B88">
              <w:rPr>
                <w:rFonts w:ascii="Times New Roman" w:hAnsi="Times New Roman" w:cs="Times New Roman"/>
              </w:rPr>
              <w:t xml:space="preserve">711 R. S. Gass Boulevard </w:t>
            </w:r>
            <w:r w:rsidR="001B1801">
              <w:rPr>
                <w:rFonts w:ascii="Times New Roman" w:hAnsi="Times New Roman" w:cs="Times New Roman"/>
              </w:rPr>
              <w:t xml:space="preserve">Nashville, TN </w:t>
            </w:r>
            <w:r w:rsidRPr="00234B88">
              <w:rPr>
                <w:rFonts w:ascii="Times New Roman" w:hAnsi="Times New Roman" w:cs="Times New Roman"/>
              </w:rPr>
              <w:t xml:space="preserve">37243 Phone: </w:t>
            </w:r>
            <w:r w:rsidR="001B1801">
              <w:rPr>
                <w:rFonts w:ascii="Times New Roman" w:hAnsi="Times New Roman" w:cs="Times New Roman"/>
              </w:rPr>
              <w:t xml:space="preserve"> </w:t>
            </w:r>
            <w:r w:rsidRPr="00234B88">
              <w:rPr>
                <w:rFonts w:ascii="Times New Roman" w:hAnsi="Times New Roman" w:cs="Times New Roman"/>
              </w:rPr>
              <w:t xml:space="preserve">615-687-7000 Counties: Cheatham, Davidson, Dickson, Houston, Humphreys, Montgomery, Robertson, Rutherford, Stewart, Sumner, Trousdale, Williamson, Wilson </w:t>
            </w:r>
          </w:p>
        </w:tc>
        <w:tc>
          <w:tcPr>
            <w:tcW w:w="2738" w:type="dxa"/>
          </w:tcPr>
          <w:p w:rsidR="00840028" w:rsidRPr="00234B88" w:rsidRDefault="00840028" w:rsidP="00840028">
            <w:pPr>
              <w:pStyle w:val="Default"/>
              <w:jc w:val="center"/>
              <w:rPr>
                <w:rFonts w:ascii="Times New Roman" w:hAnsi="Times New Roman" w:cs="Times New Roman"/>
              </w:rPr>
            </w:pPr>
            <w:r w:rsidRPr="00234B88">
              <w:rPr>
                <w:rFonts w:ascii="Times New Roman" w:hAnsi="Times New Roman" w:cs="Times New Roman"/>
              </w:rPr>
              <w:t xml:space="preserve">1221 South Willow Ave. </w:t>
            </w:r>
            <w:r w:rsidR="001B1801">
              <w:rPr>
                <w:rFonts w:ascii="Times New Roman" w:hAnsi="Times New Roman" w:cs="Times New Roman"/>
              </w:rPr>
              <w:t xml:space="preserve">Cookeville, TN </w:t>
            </w:r>
            <w:r w:rsidRPr="00234B88">
              <w:rPr>
                <w:rFonts w:ascii="Times New Roman" w:hAnsi="Times New Roman" w:cs="Times New Roman"/>
              </w:rPr>
              <w:t xml:space="preserve">38506 Phone: </w:t>
            </w:r>
            <w:r w:rsidR="001B1801">
              <w:rPr>
                <w:rFonts w:ascii="Times New Roman" w:hAnsi="Times New Roman" w:cs="Times New Roman"/>
              </w:rPr>
              <w:t xml:space="preserve"> </w:t>
            </w:r>
            <w:r w:rsidRPr="00234B88">
              <w:rPr>
                <w:rFonts w:ascii="Times New Roman" w:hAnsi="Times New Roman" w:cs="Times New Roman"/>
              </w:rPr>
              <w:t xml:space="preserve">931-432-4015 Counties: Cannon, Clay, Cumberland, </w:t>
            </w:r>
            <w:r w:rsidR="004668DE" w:rsidRPr="00234B88">
              <w:rPr>
                <w:rFonts w:ascii="Times New Roman" w:hAnsi="Times New Roman" w:cs="Times New Roman"/>
              </w:rPr>
              <w:t>DeKalb</w:t>
            </w:r>
            <w:r w:rsidRPr="00234B88">
              <w:rPr>
                <w:rFonts w:ascii="Times New Roman" w:hAnsi="Times New Roman" w:cs="Times New Roman"/>
              </w:rPr>
              <w:t xml:space="preserve">, Fentress, Jackson, Macon, Overton, Pickett, Putnam, Smith, Van Buren, Warren, White </w:t>
            </w:r>
          </w:p>
        </w:tc>
        <w:tc>
          <w:tcPr>
            <w:tcW w:w="2735" w:type="dxa"/>
          </w:tcPr>
          <w:p w:rsidR="00840028" w:rsidRPr="00234B88" w:rsidRDefault="00840028" w:rsidP="00840028">
            <w:pPr>
              <w:pStyle w:val="Default"/>
              <w:jc w:val="center"/>
              <w:rPr>
                <w:rFonts w:ascii="Times New Roman" w:hAnsi="Times New Roman" w:cs="Times New Roman"/>
              </w:rPr>
            </w:pPr>
            <w:r w:rsidRPr="00234B88">
              <w:rPr>
                <w:rFonts w:ascii="Times New Roman" w:hAnsi="Times New Roman" w:cs="Times New Roman"/>
              </w:rPr>
              <w:t xml:space="preserve">2305 Silverdale Road </w:t>
            </w:r>
            <w:r w:rsidR="001B1801">
              <w:rPr>
                <w:rFonts w:ascii="Times New Roman" w:hAnsi="Times New Roman" w:cs="Times New Roman"/>
              </w:rPr>
              <w:t xml:space="preserve">Johnson City, TN </w:t>
            </w:r>
            <w:r w:rsidRPr="00234B88">
              <w:rPr>
                <w:rFonts w:ascii="Times New Roman" w:hAnsi="Times New Roman" w:cs="Times New Roman"/>
              </w:rPr>
              <w:t xml:space="preserve">37601 Phone: </w:t>
            </w:r>
            <w:r w:rsidR="001B1801">
              <w:rPr>
                <w:rFonts w:ascii="Times New Roman" w:hAnsi="Times New Roman" w:cs="Times New Roman"/>
              </w:rPr>
              <w:t xml:space="preserve"> </w:t>
            </w:r>
            <w:r w:rsidRPr="00234B88">
              <w:rPr>
                <w:rFonts w:ascii="Times New Roman" w:hAnsi="Times New Roman" w:cs="Times New Roman"/>
              </w:rPr>
              <w:t xml:space="preserve">423-854-5400 Counties: Carter, Greene, Hancock, Hawkins, Johnson, Sullivan, Unicoi, Washington </w:t>
            </w:r>
          </w:p>
        </w:tc>
      </w:tr>
      <w:tr w:rsidR="0072033B" w:rsidRPr="00234B88" w:rsidTr="00D27722">
        <w:trPr>
          <w:trHeight w:val="672"/>
        </w:trPr>
        <w:tc>
          <w:tcPr>
            <w:tcW w:w="2819" w:type="dxa"/>
            <w:shd w:val="clear" w:color="auto" w:fill="D9D9D9" w:themeFill="background1" w:themeFillShade="D9"/>
            <w:vAlign w:val="center"/>
          </w:tcPr>
          <w:p w:rsidR="0072033B" w:rsidRPr="00234B88" w:rsidRDefault="0072033B" w:rsidP="003C3D52">
            <w:pPr>
              <w:pStyle w:val="Default"/>
              <w:jc w:val="center"/>
              <w:rPr>
                <w:rFonts w:ascii="Times New Roman" w:hAnsi="Times New Roman" w:cs="Times New Roman"/>
                <w:color w:val="244061" w:themeColor="accent1" w:themeShade="80"/>
              </w:rPr>
            </w:pPr>
            <w:r w:rsidRPr="00234B88">
              <w:rPr>
                <w:rFonts w:ascii="Times New Roman" w:hAnsi="Times New Roman" w:cs="Times New Roman"/>
                <w:b/>
                <w:bCs/>
                <w:color w:val="244061" w:themeColor="accent1" w:themeShade="80"/>
              </w:rPr>
              <w:t>Memphis EFO</w:t>
            </w:r>
          </w:p>
        </w:tc>
        <w:tc>
          <w:tcPr>
            <w:tcW w:w="2732" w:type="dxa"/>
            <w:shd w:val="clear" w:color="auto" w:fill="D9D9D9" w:themeFill="background1" w:themeFillShade="D9"/>
            <w:vAlign w:val="center"/>
          </w:tcPr>
          <w:p w:rsidR="0072033B" w:rsidRPr="00234B88" w:rsidRDefault="0072033B" w:rsidP="003C3D52">
            <w:pPr>
              <w:pStyle w:val="Default"/>
              <w:jc w:val="center"/>
              <w:rPr>
                <w:rFonts w:ascii="Times New Roman" w:hAnsi="Times New Roman" w:cs="Times New Roman"/>
                <w:color w:val="244061" w:themeColor="accent1" w:themeShade="80"/>
              </w:rPr>
            </w:pPr>
            <w:r w:rsidRPr="00234B88">
              <w:rPr>
                <w:rFonts w:ascii="Times New Roman" w:hAnsi="Times New Roman" w:cs="Times New Roman"/>
                <w:b/>
                <w:bCs/>
                <w:color w:val="244061" w:themeColor="accent1" w:themeShade="80"/>
              </w:rPr>
              <w:t>Columbia EFO</w:t>
            </w:r>
          </w:p>
        </w:tc>
        <w:tc>
          <w:tcPr>
            <w:tcW w:w="2738" w:type="dxa"/>
            <w:shd w:val="clear" w:color="auto" w:fill="D9D9D9" w:themeFill="background1" w:themeFillShade="D9"/>
            <w:vAlign w:val="center"/>
          </w:tcPr>
          <w:p w:rsidR="0072033B" w:rsidRPr="00234B88" w:rsidRDefault="0072033B" w:rsidP="003C3D52">
            <w:pPr>
              <w:pStyle w:val="Default"/>
              <w:jc w:val="center"/>
              <w:rPr>
                <w:rFonts w:ascii="Times New Roman" w:hAnsi="Times New Roman" w:cs="Times New Roman"/>
                <w:color w:val="244061" w:themeColor="accent1" w:themeShade="80"/>
              </w:rPr>
            </w:pPr>
            <w:r w:rsidRPr="00234B88">
              <w:rPr>
                <w:rFonts w:ascii="Times New Roman" w:hAnsi="Times New Roman" w:cs="Times New Roman"/>
                <w:b/>
                <w:bCs/>
                <w:color w:val="244061" w:themeColor="accent1" w:themeShade="80"/>
              </w:rPr>
              <w:t>Chattanooga EFO</w:t>
            </w:r>
          </w:p>
        </w:tc>
        <w:tc>
          <w:tcPr>
            <w:tcW w:w="2735" w:type="dxa"/>
            <w:shd w:val="clear" w:color="auto" w:fill="D9D9D9" w:themeFill="background1" w:themeFillShade="D9"/>
            <w:vAlign w:val="center"/>
          </w:tcPr>
          <w:p w:rsidR="0072033B" w:rsidRPr="00234B88" w:rsidRDefault="0072033B" w:rsidP="003C3D52">
            <w:pPr>
              <w:pStyle w:val="Default"/>
              <w:jc w:val="center"/>
              <w:rPr>
                <w:rFonts w:ascii="Times New Roman" w:hAnsi="Times New Roman" w:cs="Times New Roman"/>
                <w:color w:val="244061" w:themeColor="accent1" w:themeShade="80"/>
              </w:rPr>
            </w:pPr>
            <w:r w:rsidRPr="00234B88">
              <w:rPr>
                <w:rFonts w:ascii="Times New Roman" w:hAnsi="Times New Roman" w:cs="Times New Roman"/>
                <w:b/>
                <w:bCs/>
                <w:color w:val="244061" w:themeColor="accent1" w:themeShade="80"/>
              </w:rPr>
              <w:t>Knoxville EFO</w:t>
            </w:r>
          </w:p>
        </w:tc>
      </w:tr>
      <w:tr w:rsidR="0072033B" w:rsidRPr="00234B88" w:rsidTr="00220DC1">
        <w:trPr>
          <w:trHeight w:val="672"/>
        </w:trPr>
        <w:tc>
          <w:tcPr>
            <w:tcW w:w="2819" w:type="dxa"/>
            <w:vAlign w:val="center"/>
          </w:tcPr>
          <w:p w:rsidR="001B1801" w:rsidRDefault="0072033B" w:rsidP="0072033B">
            <w:pPr>
              <w:pStyle w:val="Default"/>
              <w:jc w:val="center"/>
              <w:rPr>
                <w:rFonts w:ascii="Times New Roman" w:hAnsi="Times New Roman" w:cs="Times New Roman"/>
              </w:rPr>
            </w:pPr>
            <w:r w:rsidRPr="00234B88">
              <w:rPr>
                <w:rFonts w:ascii="Times New Roman" w:hAnsi="Times New Roman" w:cs="Times New Roman"/>
              </w:rPr>
              <w:t>8383 Wolf Lake Drive Bartlett, TN 38133</w:t>
            </w:r>
          </w:p>
          <w:p w:rsidR="0072033B" w:rsidRPr="00234B88" w:rsidRDefault="0072033B" w:rsidP="00611273">
            <w:pPr>
              <w:pStyle w:val="Default"/>
              <w:jc w:val="center"/>
              <w:rPr>
                <w:rFonts w:ascii="Times New Roman" w:hAnsi="Times New Roman" w:cs="Times New Roman"/>
              </w:rPr>
            </w:pPr>
            <w:r w:rsidRPr="00234B88">
              <w:rPr>
                <w:rFonts w:ascii="Times New Roman" w:hAnsi="Times New Roman" w:cs="Times New Roman"/>
              </w:rPr>
              <w:t xml:space="preserve">Phone: </w:t>
            </w:r>
            <w:r w:rsidR="001B1801">
              <w:rPr>
                <w:rFonts w:ascii="Times New Roman" w:hAnsi="Times New Roman" w:cs="Times New Roman"/>
              </w:rPr>
              <w:t xml:space="preserve"> </w:t>
            </w:r>
            <w:r w:rsidRPr="00234B88">
              <w:rPr>
                <w:rFonts w:ascii="Times New Roman" w:hAnsi="Times New Roman" w:cs="Times New Roman"/>
              </w:rPr>
              <w:t>901-</w:t>
            </w:r>
            <w:r w:rsidR="00611273">
              <w:rPr>
                <w:rFonts w:ascii="Times New Roman" w:hAnsi="Times New Roman" w:cs="Times New Roman"/>
              </w:rPr>
              <w:t>371-3000</w:t>
            </w:r>
            <w:r w:rsidRPr="00234B88">
              <w:rPr>
                <w:rFonts w:ascii="Times New Roman" w:hAnsi="Times New Roman" w:cs="Times New Roman"/>
              </w:rPr>
              <w:t xml:space="preserve"> Counties: Fayette, Shelby, Tipton </w:t>
            </w:r>
          </w:p>
        </w:tc>
        <w:tc>
          <w:tcPr>
            <w:tcW w:w="2732" w:type="dxa"/>
          </w:tcPr>
          <w:p w:rsidR="0072033B" w:rsidRPr="00234B88" w:rsidRDefault="0072033B" w:rsidP="0072033B">
            <w:pPr>
              <w:pStyle w:val="Default"/>
              <w:jc w:val="center"/>
              <w:rPr>
                <w:rFonts w:ascii="Times New Roman" w:hAnsi="Times New Roman" w:cs="Times New Roman"/>
              </w:rPr>
            </w:pPr>
            <w:r w:rsidRPr="00234B88">
              <w:rPr>
                <w:rFonts w:ascii="Times New Roman" w:hAnsi="Times New Roman" w:cs="Times New Roman"/>
              </w:rPr>
              <w:t xml:space="preserve">1421 Hampshire Pike </w:t>
            </w:r>
            <w:r w:rsidR="001B1801">
              <w:rPr>
                <w:rFonts w:ascii="Times New Roman" w:hAnsi="Times New Roman" w:cs="Times New Roman"/>
              </w:rPr>
              <w:t xml:space="preserve">Columbia, TN </w:t>
            </w:r>
            <w:r w:rsidRPr="00234B88">
              <w:rPr>
                <w:rFonts w:ascii="Times New Roman" w:hAnsi="Times New Roman" w:cs="Times New Roman"/>
              </w:rPr>
              <w:t xml:space="preserve">38401Phone: </w:t>
            </w:r>
            <w:r w:rsidR="001B1801">
              <w:rPr>
                <w:rFonts w:ascii="Times New Roman" w:hAnsi="Times New Roman" w:cs="Times New Roman"/>
              </w:rPr>
              <w:t xml:space="preserve"> </w:t>
            </w:r>
            <w:r w:rsidRPr="00234B88">
              <w:rPr>
                <w:rFonts w:ascii="Times New Roman" w:hAnsi="Times New Roman" w:cs="Times New Roman"/>
              </w:rPr>
              <w:t xml:space="preserve">931-380-3371 Counties: Bedford, Coffee, Franklin, Giles, Hickman, Lawrence, Lewis, Lincoln, Marshall, Maury, Moore, Perry, Wayne </w:t>
            </w:r>
          </w:p>
        </w:tc>
        <w:tc>
          <w:tcPr>
            <w:tcW w:w="2738" w:type="dxa"/>
          </w:tcPr>
          <w:p w:rsidR="001B1801" w:rsidRDefault="0072033B" w:rsidP="001B1801">
            <w:pPr>
              <w:pStyle w:val="Default"/>
              <w:jc w:val="center"/>
              <w:rPr>
                <w:rFonts w:ascii="Times New Roman" w:hAnsi="Times New Roman" w:cs="Times New Roman"/>
              </w:rPr>
            </w:pPr>
            <w:r w:rsidRPr="00234B88">
              <w:rPr>
                <w:rFonts w:ascii="Times New Roman" w:hAnsi="Times New Roman" w:cs="Times New Roman"/>
              </w:rPr>
              <w:t>540 McCallie Avenue</w:t>
            </w:r>
            <w:r w:rsidR="001B1801">
              <w:rPr>
                <w:rFonts w:ascii="Times New Roman" w:hAnsi="Times New Roman" w:cs="Times New Roman"/>
              </w:rPr>
              <w:t>,</w:t>
            </w:r>
            <w:r w:rsidRPr="00234B88">
              <w:rPr>
                <w:rFonts w:ascii="Times New Roman" w:hAnsi="Times New Roman" w:cs="Times New Roman"/>
              </w:rPr>
              <w:t xml:space="preserve"> S</w:t>
            </w:r>
            <w:r w:rsidR="001B1801">
              <w:rPr>
                <w:rFonts w:ascii="Times New Roman" w:hAnsi="Times New Roman" w:cs="Times New Roman"/>
              </w:rPr>
              <w:t>te.</w:t>
            </w:r>
            <w:r w:rsidRPr="00234B88">
              <w:rPr>
                <w:rFonts w:ascii="Times New Roman" w:hAnsi="Times New Roman" w:cs="Times New Roman"/>
              </w:rPr>
              <w:t xml:space="preserve"> 550</w:t>
            </w:r>
            <w:r w:rsidR="001B1801">
              <w:rPr>
                <w:rFonts w:ascii="Times New Roman" w:hAnsi="Times New Roman" w:cs="Times New Roman"/>
              </w:rPr>
              <w:t>,</w:t>
            </w:r>
            <w:r w:rsidRPr="00234B88">
              <w:rPr>
                <w:rFonts w:ascii="Times New Roman" w:hAnsi="Times New Roman" w:cs="Times New Roman"/>
              </w:rPr>
              <w:t xml:space="preserve"> State Office Building</w:t>
            </w:r>
            <w:r w:rsidR="001B1801">
              <w:rPr>
                <w:rFonts w:ascii="Times New Roman" w:hAnsi="Times New Roman" w:cs="Times New Roman"/>
              </w:rPr>
              <w:t>,</w:t>
            </w:r>
            <w:r w:rsidRPr="00234B88">
              <w:rPr>
                <w:rFonts w:ascii="Times New Roman" w:hAnsi="Times New Roman" w:cs="Times New Roman"/>
              </w:rPr>
              <w:t xml:space="preserve"> </w:t>
            </w:r>
            <w:r w:rsidR="001B1801">
              <w:rPr>
                <w:rFonts w:ascii="Times New Roman" w:hAnsi="Times New Roman" w:cs="Times New Roman"/>
              </w:rPr>
              <w:t xml:space="preserve">Chattanooga, TN </w:t>
            </w:r>
            <w:r w:rsidRPr="00234B88">
              <w:rPr>
                <w:rFonts w:ascii="Times New Roman" w:hAnsi="Times New Roman" w:cs="Times New Roman"/>
              </w:rPr>
              <w:t>37402</w:t>
            </w:r>
          </w:p>
          <w:p w:rsidR="0072033B" w:rsidRPr="00234B88" w:rsidRDefault="0072033B" w:rsidP="001B1801">
            <w:pPr>
              <w:pStyle w:val="Default"/>
              <w:jc w:val="center"/>
              <w:rPr>
                <w:rFonts w:ascii="Times New Roman" w:hAnsi="Times New Roman" w:cs="Times New Roman"/>
              </w:rPr>
            </w:pPr>
            <w:r w:rsidRPr="00234B88">
              <w:rPr>
                <w:rFonts w:ascii="Times New Roman" w:hAnsi="Times New Roman" w:cs="Times New Roman"/>
              </w:rPr>
              <w:t xml:space="preserve">Phone: </w:t>
            </w:r>
            <w:r w:rsidR="001B1801">
              <w:rPr>
                <w:rFonts w:ascii="Times New Roman" w:hAnsi="Times New Roman" w:cs="Times New Roman"/>
              </w:rPr>
              <w:t xml:space="preserve"> </w:t>
            </w:r>
            <w:r w:rsidRPr="00234B88">
              <w:rPr>
                <w:rFonts w:ascii="Times New Roman" w:hAnsi="Times New Roman" w:cs="Times New Roman"/>
              </w:rPr>
              <w:t xml:space="preserve">432-634-5745 Counties: Bledsoe, Bradley, Grundy, Hamilton, Marion, McMinn, Meigs, Polk, Rhea, Sequatchie </w:t>
            </w:r>
          </w:p>
        </w:tc>
        <w:tc>
          <w:tcPr>
            <w:tcW w:w="2735" w:type="dxa"/>
          </w:tcPr>
          <w:p w:rsidR="0072033B" w:rsidRPr="00234B88" w:rsidRDefault="0072033B" w:rsidP="0072033B">
            <w:pPr>
              <w:pStyle w:val="Default"/>
              <w:jc w:val="center"/>
              <w:rPr>
                <w:rFonts w:ascii="Times New Roman" w:hAnsi="Times New Roman" w:cs="Times New Roman"/>
              </w:rPr>
            </w:pPr>
            <w:r w:rsidRPr="00234B88">
              <w:rPr>
                <w:rFonts w:ascii="Times New Roman" w:hAnsi="Times New Roman" w:cs="Times New Roman"/>
              </w:rPr>
              <w:t xml:space="preserve">3711 Middlebrook Pike </w:t>
            </w:r>
            <w:r w:rsidR="001B1801">
              <w:rPr>
                <w:rFonts w:ascii="Times New Roman" w:hAnsi="Times New Roman" w:cs="Times New Roman"/>
              </w:rPr>
              <w:t xml:space="preserve">Knoxville, TN </w:t>
            </w:r>
            <w:r w:rsidRPr="00234B88">
              <w:rPr>
                <w:rFonts w:ascii="Times New Roman" w:hAnsi="Times New Roman" w:cs="Times New Roman"/>
              </w:rPr>
              <w:t xml:space="preserve">37921Phone: </w:t>
            </w:r>
            <w:r w:rsidR="001B1801">
              <w:rPr>
                <w:rFonts w:ascii="Times New Roman" w:hAnsi="Times New Roman" w:cs="Times New Roman"/>
              </w:rPr>
              <w:t xml:space="preserve"> </w:t>
            </w:r>
            <w:r w:rsidRPr="00234B88">
              <w:rPr>
                <w:rFonts w:ascii="Times New Roman" w:hAnsi="Times New Roman" w:cs="Times New Roman"/>
              </w:rPr>
              <w:t xml:space="preserve">865-594-6035 Counties: Anderson, Blount, Campbell, Claiborne, Cocke, Grainger, Hamblen, Jefferson, Knox, Loudon, Monroe, Morgan, Roane, Scott, Sevier, Union </w:t>
            </w:r>
          </w:p>
        </w:tc>
      </w:tr>
    </w:tbl>
    <w:p w:rsidR="00840028" w:rsidRPr="00234B88" w:rsidRDefault="00840028" w:rsidP="00840028">
      <w:pPr>
        <w:rPr>
          <w:bCs/>
          <w:sz w:val="24"/>
          <w:szCs w:val="24"/>
        </w:rPr>
      </w:pPr>
    </w:p>
    <w:p w:rsidR="006562AE" w:rsidRPr="00234B88" w:rsidRDefault="006562AE" w:rsidP="00840028">
      <w:pPr>
        <w:rPr>
          <w:sz w:val="24"/>
          <w:szCs w:val="24"/>
          <w:u w:val="single"/>
        </w:rPr>
      </w:pPr>
    </w:p>
    <w:p w:rsidR="00840028" w:rsidRPr="00234B88" w:rsidRDefault="00220DC1" w:rsidP="00840028">
      <w:pPr>
        <w:rPr>
          <w:caps/>
          <w:sz w:val="24"/>
          <w:szCs w:val="24"/>
        </w:rPr>
      </w:pPr>
      <w:r w:rsidRPr="00234B88">
        <w:rPr>
          <w:sz w:val="24"/>
          <w:szCs w:val="24"/>
        </w:rPr>
        <w:t>U</w:t>
      </w:r>
      <w:r w:rsidR="00BF3A25" w:rsidRPr="00234B88">
        <w:rPr>
          <w:sz w:val="24"/>
          <w:szCs w:val="24"/>
        </w:rPr>
        <w:t>.</w:t>
      </w:r>
      <w:r w:rsidRPr="00234B88">
        <w:rPr>
          <w:sz w:val="24"/>
          <w:szCs w:val="24"/>
        </w:rPr>
        <w:t>S</w:t>
      </w:r>
      <w:r w:rsidR="00BF3A25" w:rsidRPr="00234B88">
        <w:rPr>
          <w:sz w:val="24"/>
          <w:szCs w:val="24"/>
        </w:rPr>
        <w:t>.</w:t>
      </w:r>
      <w:r w:rsidRPr="00234B88">
        <w:rPr>
          <w:sz w:val="24"/>
          <w:szCs w:val="24"/>
        </w:rPr>
        <w:t xml:space="preserve"> A</w:t>
      </w:r>
      <w:r w:rsidRPr="00234B88">
        <w:rPr>
          <w:caps/>
          <w:sz w:val="24"/>
          <w:szCs w:val="24"/>
        </w:rPr>
        <w:t>rmy Corps of Engineers</w:t>
      </w:r>
      <w:r w:rsidR="003B5D38" w:rsidRPr="00234B88">
        <w:rPr>
          <w:caps/>
          <w:sz w:val="24"/>
          <w:szCs w:val="24"/>
        </w:rPr>
        <w:t>:</w:t>
      </w:r>
    </w:p>
    <w:p w:rsidR="00840028" w:rsidRPr="00234B88" w:rsidRDefault="00DF29BD" w:rsidP="00220DC1">
      <w:pPr>
        <w:pStyle w:val="ListParagraph"/>
        <w:numPr>
          <w:ilvl w:val="0"/>
          <w:numId w:val="12"/>
        </w:numPr>
        <w:rPr>
          <w:rFonts w:ascii="Times New Roman" w:hAnsi="Times New Roman"/>
          <w:color w:val="000000"/>
          <w:szCs w:val="24"/>
        </w:rPr>
      </w:pPr>
      <w:r w:rsidRPr="00DF29BD">
        <w:rPr>
          <w:rFonts w:ascii="Times New Roman" w:hAnsi="Times New Roman"/>
          <w:i/>
          <w:color w:val="000000"/>
          <w:szCs w:val="24"/>
        </w:rPr>
        <w:t>Mississippi River Drainage</w:t>
      </w:r>
    </w:p>
    <w:p w:rsidR="00840028" w:rsidRPr="00234B88" w:rsidRDefault="00840028" w:rsidP="00220DC1">
      <w:pPr>
        <w:ind w:left="720"/>
        <w:rPr>
          <w:color w:val="000000"/>
          <w:sz w:val="24"/>
          <w:szCs w:val="24"/>
        </w:rPr>
      </w:pPr>
      <w:r w:rsidRPr="00234B88">
        <w:rPr>
          <w:color w:val="000000"/>
          <w:sz w:val="24"/>
          <w:szCs w:val="24"/>
        </w:rPr>
        <w:t xml:space="preserve">U.S. Army Corps of Engineers, Memphis District </w:t>
      </w:r>
      <w:r w:rsidRPr="00234B88">
        <w:rPr>
          <w:color w:val="000000"/>
          <w:sz w:val="24"/>
          <w:szCs w:val="24"/>
        </w:rPr>
        <w:br/>
        <w:t xml:space="preserve">Attention: CEMVM-CO-R </w:t>
      </w:r>
      <w:r w:rsidRPr="00234B88">
        <w:rPr>
          <w:color w:val="000000"/>
          <w:sz w:val="24"/>
          <w:szCs w:val="24"/>
        </w:rPr>
        <w:br/>
        <w:t>167 North Main Street</w:t>
      </w:r>
      <w:r w:rsidRPr="00234B88">
        <w:rPr>
          <w:color w:val="000000"/>
          <w:sz w:val="24"/>
          <w:szCs w:val="24"/>
        </w:rPr>
        <w:br/>
        <w:t xml:space="preserve">Room B-202 </w:t>
      </w:r>
      <w:r w:rsidRPr="00234B88">
        <w:rPr>
          <w:color w:val="000000"/>
          <w:sz w:val="24"/>
          <w:szCs w:val="24"/>
        </w:rPr>
        <w:br/>
        <w:t xml:space="preserve">Memphis, TN 38103-1894 </w:t>
      </w:r>
      <w:r w:rsidRPr="00234B88">
        <w:rPr>
          <w:color w:val="000000"/>
          <w:sz w:val="24"/>
          <w:szCs w:val="24"/>
        </w:rPr>
        <w:br/>
        <w:t>Phone: 901-544-3473FAX: 901-544-0211</w:t>
      </w:r>
    </w:p>
    <w:p w:rsidR="00025E57" w:rsidRPr="00025E57" w:rsidRDefault="00025E57" w:rsidP="00025E57">
      <w:pPr>
        <w:pStyle w:val="ListParagraph"/>
        <w:rPr>
          <w:rFonts w:ascii="Times New Roman" w:hAnsi="Times New Roman"/>
          <w:szCs w:val="24"/>
        </w:rPr>
      </w:pPr>
    </w:p>
    <w:p w:rsidR="00840028" w:rsidRPr="00234B88" w:rsidRDefault="00DF29BD" w:rsidP="00220DC1">
      <w:pPr>
        <w:pStyle w:val="ListParagraph"/>
        <w:numPr>
          <w:ilvl w:val="0"/>
          <w:numId w:val="12"/>
        </w:numPr>
        <w:rPr>
          <w:rFonts w:ascii="Times New Roman" w:hAnsi="Times New Roman"/>
          <w:szCs w:val="24"/>
        </w:rPr>
      </w:pPr>
      <w:r w:rsidRPr="00DF29BD">
        <w:rPr>
          <w:rFonts w:ascii="Times New Roman" w:hAnsi="Times New Roman"/>
          <w:i/>
          <w:color w:val="000000"/>
          <w:szCs w:val="24"/>
        </w:rPr>
        <w:t>Rest of Tennessee</w:t>
      </w:r>
    </w:p>
    <w:p w:rsidR="007439D5" w:rsidRPr="00234B88" w:rsidRDefault="00840028" w:rsidP="007439D5">
      <w:pPr>
        <w:ind w:left="720"/>
        <w:rPr>
          <w:color w:val="000000"/>
          <w:sz w:val="24"/>
          <w:szCs w:val="24"/>
        </w:rPr>
      </w:pPr>
      <w:r w:rsidRPr="00234B88">
        <w:rPr>
          <w:color w:val="000000"/>
          <w:sz w:val="24"/>
          <w:szCs w:val="24"/>
        </w:rPr>
        <w:t xml:space="preserve">U.S. Army Corps of Engineers, Nashville District </w:t>
      </w:r>
      <w:r w:rsidRPr="00234B88">
        <w:rPr>
          <w:color w:val="000000"/>
          <w:sz w:val="24"/>
          <w:szCs w:val="24"/>
        </w:rPr>
        <w:br/>
        <w:t xml:space="preserve">Attention: CELRN-OP-F </w:t>
      </w:r>
      <w:r w:rsidRPr="00234B88">
        <w:rPr>
          <w:color w:val="000000"/>
          <w:sz w:val="24"/>
          <w:szCs w:val="24"/>
        </w:rPr>
        <w:br/>
        <w:t xml:space="preserve">3701 Bell Road </w:t>
      </w:r>
      <w:r w:rsidRPr="00234B88">
        <w:rPr>
          <w:color w:val="000000"/>
          <w:sz w:val="24"/>
          <w:szCs w:val="24"/>
        </w:rPr>
        <w:br/>
        <w:t xml:space="preserve">Nashville, TN 37214-2660 </w:t>
      </w:r>
      <w:r w:rsidRPr="00234B88">
        <w:rPr>
          <w:color w:val="000000"/>
          <w:sz w:val="24"/>
          <w:szCs w:val="24"/>
        </w:rPr>
        <w:br/>
        <w:t xml:space="preserve">Phone: 615-369-7500 </w:t>
      </w:r>
      <w:r w:rsidRPr="00234B88">
        <w:rPr>
          <w:color w:val="000000"/>
          <w:sz w:val="24"/>
          <w:szCs w:val="24"/>
        </w:rPr>
        <w:br/>
        <w:t>FAX: 615-369-7501</w:t>
      </w:r>
    </w:p>
    <w:p w:rsidR="00840028" w:rsidRPr="00234B88" w:rsidRDefault="00840028" w:rsidP="00840028">
      <w:pPr>
        <w:rPr>
          <w:bCs/>
          <w:sz w:val="24"/>
          <w:szCs w:val="24"/>
        </w:rPr>
      </w:pPr>
      <w:r w:rsidRPr="00234B88">
        <w:rPr>
          <w:rStyle w:val="Strong"/>
          <w:b w:val="0"/>
          <w:sz w:val="24"/>
          <w:szCs w:val="24"/>
        </w:rPr>
        <w:lastRenderedPageBreak/>
        <w:t>A nationwide permit is a form of general permit which authorizes a category of activities throughout the nation. These permits are valid only if the conditions applicable to the permits are met. If the conditions cannot be met, a regional or individual permit will be required.  Individual permits are issued following a full public interest review of an individual application for a Department of the Army permit.</w:t>
      </w:r>
    </w:p>
    <w:p w:rsidR="00840028" w:rsidRPr="00234B88" w:rsidRDefault="00840028" w:rsidP="00840028">
      <w:pPr>
        <w:rPr>
          <w:sz w:val="24"/>
          <w:szCs w:val="24"/>
        </w:rPr>
      </w:pPr>
    </w:p>
    <w:p w:rsidR="00AE0820" w:rsidRDefault="00840028" w:rsidP="00AE0820">
      <w:r w:rsidRPr="00234B88">
        <w:rPr>
          <w:sz w:val="24"/>
          <w:szCs w:val="24"/>
        </w:rPr>
        <w:t xml:space="preserve">Application Forms and Instructions are found at: </w:t>
      </w:r>
      <w:hyperlink r:id="rId14" w:history="1">
        <w:r w:rsidR="00DF29BD">
          <w:rPr>
            <w:rStyle w:val="Hyperlink"/>
            <w:sz w:val="24"/>
            <w:szCs w:val="24"/>
          </w:rPr>
          <w:t>http://www.mvm.usace.army.mil/regulatory/information/instructions.htm</w:t>
        </w:r>
      </w:hyperlink>
    </w:p>
    <w:p w:rsidR="00AE0820" w:rsidRDefault="00AE0820" w:rsidP="00AE0820">
      <w:pPr>
        <w:rPr>
          <w:caps/>
          <w:sz w:val="24"/>
          <w:szCs w:val="24"/>
        </w:rPr>
      </w:pPr>
    </w:p>
    <w:p w:rsidR="00840028" w:rsidRPr="00234B88" w:rsidRDefault="00220DC1" w:rsidP="00840028">
      <w:pPr>
        <w:rPr>
          <w:caps/>
          <w:sz w:val="24"/>
          <w:szCs w:val="24"/>
        </w:rPr>
      </w:pPr>
      <w:r w:rsidRPr="00234B88">
        <w:rPr>
          <w:caps/>
          <w:sz w:val="24"/>
          <w:szCs w:val="24"/>
        </w:rPr>
        <w:t>Tennessee Valley Authority</w:t>
      </w:r>
      <w:r w:rsidR="003B5D38" w:rsidRPr="00234B88">
        <w:rPr>
          <w:caps/>
          <w:sz w:val="24"/>
          <w:szCs w:val="24"/>
        </w:rPr>
        <w:t>:</w:t>
      </w:r>
    </w:p>
    <w:p w:rsidR="00840028" w:rsidRPr="00234B88" w:rsidRDefault="00437FE0" w:rsidP="00840028">
      <w:pP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657.05pt;margin-top:698.45pt;width:591.2pt;height:147.95pt;z-index:251660288;mso-position-horizontal-relative:page;mso-position-vertical-relative:page" wrapcoords="0 0" o:allowincell="f" filled="f" stroked="f">
            <v:textbox style="mso-next-textbox:#_x0000_s1026">
              <w:txbxContent>
                <w:p w:rsidR="00B373CD" w:rsidRPr="008F0D6C" w:rsidRDefault="00B373CD" w:rsidP="00840028"/>
              </w:txbxContent>
            </v:textbox>
            <w10:wrap type="through" anchorx="page" anchory="page"/>
          </v:shape>
        </w:pict>
      </w:r>
      <w:r w:rsidR="00840028" w:rsidRPr="00234B88">
        <w:rPr>
          <w:sz w:val="24"/>
          <w:szCs w:val="24"/>
        </w:rPr>
        <w:t xml:space="preserve">Section 26a regulation </w:t>
      </w:r>
      <w:r w:rsidR="00AE0820" w:rsidRPr="00AE0820">
        <w:rPr>
          <w:sz w:val="24"/>
          <w:szCs w:val="24"/>
        </w:rPr>
        <w:t>(18 C.F.R.</w:t>
      </w:r>
      <w:r w:rsidR="00025E57">
        <w:rPr>
          <w:sz w:val="24"/>
          <w:szCs w:val="24"/>
        </w:rPr>
        <w:t>,</w:t>
      </w:r>
      <w:r w:rsidR="00AE0820" w:rsidRPr="00AE0820">
        <w:rPr>
          <w:sz w:val="24"/>
          <w:szCs w:val="24"/>
        </w:rPr>
        <w:t xml:space="preserve"> part 1304) </w:t>
      </w:r>
      <w:r w:rsidR="00840028" w:rsidRPr="00234B88">
        <w:rPr>
          <w:sz w:val="24"/>
          <w:szCs w:val="24"/>
        </w:rPr>
        <w:t>applies to both the location of construction projects and the types of activities carried out</w:t>
      </w:r>
      <w:r w:rsidR="00840028" w:rsidRPr="00234B88">
        <w:rPr>
          <w:b/>
          <w:sz w:val="24"/>
          <w:szCs w:val="24"/>
        </w:rPr>
        <w:t xml:space="preserve">.  </w:t>
      </w:r>
      <w:r w:rsidR="00840028" w:rsidRPr="00234B88">
        <w:rPr>
          <w:sz w:val="24"/>
          <w:szCs w:val="24"/>
        </w:rPr>
        <w:t>The regulations apply to anything built across, along, or in the Tennessee River or any of its tributaries.</w:t>
      </w:r>
      <w:r w:rsidR="00025E57">
        <w:rPr>
          <w:sz w:val="24"/>
          <w:szCs w:val="24"/>
        </w:rPr>
        <w:t xml:space="preserve"> </w:t>
      </w:r>
      <w:r w:rsidR="00840028" w:rsidRPr="00234B88">
        <w:rPr>
          <w:sz w:val="24"/>
          <w:szCs w:val="24"/>
        </w:rPr>
        <w:t xml:space="preserve"> A tributary is any watercourse whose contents, if not obstructed, diverted, or consumed, will ultimately flow into the Tennessee River. </w:t>
      </w:r>
      <w:r w:rsidR="00025E57">
        <w:rPr>
          <w:sz w:val="24"/>
          <w:szCs w:val="24"/>
        </w:rPr>
        <w:t xml:space="preserve"> </w:t>
      </w:r>
      <w:r w:rsidR="00840028" w:rsidRPr="00234B88">
        <w:rPr>
          <w:sz w:val="24"/>
          <w:szCs w:val="24"/>
        </w:rPr>
        <w:t xml:space="preserve">TVA’s jurisdiction thus extends to the limits of the Tennessee River watershed. </w:t>
      </w:r>
      <w:r w:rsidR="00025E57">
        <w:rPr>
          <w:sz w:val="24"/>
          <w:szCs w:val="24"/>
        </w:rPr>
        <w:t xml:space="preserve"> </w:t>
      </w:r>
      <w:r w:rsidR="00840028" w:rsidRPr="00234B88">
        <w:rPr>
          <w:sz w:val="24"/>
          <w:szCs w:val="24"/>
        </w:rPr>
        <w:t>Along regulated rivers (</w:t>
      </w:r>
      <w:r w:rsidR="004668DE" w:rsidRPr="00234B88">
        <w:rPr>
          <w:sz w:val="24"/>
          <w:szCs w:val="24"/>
        </w:rPr>
        <w:t>tail waters</w:t>
      </w:r>
      <w:r w:rsidR="00840028" w:rsidRPr="00234B88">
        <w:rPr>
          <w:sz w:val="24"/>
          <w:szCs w:val="24"/>
        </w:rPr>
        <w:t xml:space="preserve">) and TVA reservoirs, that jurisdiction applies to the limits of the 500-year floodplain or to the upper limits of TVA flowage rights, whichever is higher. </w:t>
      </w:r>
      <w:r w:rsidR="00025E57">
        <w:rPr>
          <w:sz w:val="24"/>
          <w:szCs w:val="24"/>
        </w:rPr>
        <w:t xml:space="preserve"> </w:t>
      </w:r>
      <w:r w:rsidR="00840028" w:rsidRPr="00234B88">
        <w:rPr>
          <w:sz w:val="24"/>
          <w:szCs w:val="24"/>
        </w:rPr>
        <w:t>Along off-reservoir, unregulated streams and rivers, jurisdiction is typically applied to the lim</w:t>
      </w:r>
      <w:r w:rsidR="00025E57">
        <w:rPr>
          <w:sz w:val="24"/>
          <w:szCs w:val="24"/>
        </w:rPr>
        <w:t>its of the 100-year floodplain.</w:t>
      </w:r>
    </w:p>
    <w:p w:rsidR="00840028" w:rsidRPr="00234B88" w:rsidRDefault="00840028" w:rsidP="00840028">
      <w:pPr>
        <w:pStyle w:val="body"/>
        <w:spacing w:before="0" w:beforeAutospacing="0" w:after="0" w:afterAutospacing="0"/>
      </w:pPr>
    </w:p>
    <w:p w:rsidR="006562AE" w:rsidRPr="00234B88" w:rsidRDefault="00DF29BD" w:rsidP="004668DE">
      <w:pPr>
        <w:pStyle w:val="body"/>
        <w:spacing w:before="0" w:beforeAutospacing="0" w:after="0" w:afterAutospacing="0"/>
      </w:pPr>
      <w:r w:rsidRPr="00DF29BD">
        <w:t xml:space="preserve">With regard to the range of construction and development activities along the shoreline, Section 26a regulation is limited to plans for the construction of obstructions affecting navigation, flood control, or public lands. </w:t>
      </w:r>
      <w:r w:rsidR="00025E57">
        <w:t xml:space="preserve"> </w:t>
      </w:r>
      <w:r w:rsidRPr="00DF29BD">
        <w:t>An obstruction is “any man-made physical condition that during its continuance after completion, impounds, checks, hinders, restricts, retards, diverts, or otherwise interferes with the movement of water or of objects on or in the water.”</w:t>
      </w:r>
    </w:p>
    <w:p w:rsidR="004668DE" w:rsidRPr="00234B88" w:rsidRDefault="004668DE" w:rsidP="004668DE">
      <w:pPr>
        <w:pStyle w:val="body"/>
        <w:spacing w:before="0" w:beforeAutospacing="0" w:after="0" w:afterAutospacing="0"/>
      </w:pPr>
    </w:p>
    <w:p w:rsidR="00840028" w:rsidRPr="00234B88" w:rsidRDefault="00DF29BD" w:rsidP="00840028">
      <w:pPr>
        <w:rPr>
          <w:color w:val="244061" w:themeColor="accent1" w:themeShade="80"/>
          <w:sz w:val="24"/>
          <w:szCs w:val="24"/>
        </w:rPr>
      </w:pPr>
      <w:r w:rsidRPr="00DF29BD">
        <w:rPr>
          <w:sz w:val="24"/>
          <w:szCs w:val="24"/>
        </w:rPr>
        <w:t>TVA 26a</w:t>
      </w:r>
      <w:r w:rsidR="00AE0820">
        <w:rPr>
          <w:sz w:val="24"/>
          <w:szCs w:val="24"/>
        </w:rPr>
        <w:t xml:space="preserve"> Shoreline Construction Permit </w:t>
      </w:r>
      <w:r w:rsidRPr="00DF29BD">
        <w:rPr>
          <w:sz w:val="24"/>
          <w:szCs w:val="24"/>
        </w:rPr>
        <w:t xml:space="preserve">information:  </w:t>
      </w:r>
      <w:hyperlink r:id="rId15" w:anchor="fees" w:history="1">
        <w:r>
          <w:rPr>
            <w:rStyle w:val="Hyperlink"/>
            <w:color w:val="244061" w:themeColor="accent1" w:themeShade="80"/>
            <w:sz w:val="24"/>
            <w:szCs w:val="24"/>
          </w:rPr>
          <w:t>http://www.tva.gov/river/26apermits/howto.htm#fees</w:t>
        </w:r>
      </w:hyperlink>
    </w:p>
    <w:p w:rsidR="00840028" w:rsidRPr="00234B88" w:rsidRDefault="00840028" w:rsidP="00840028">
      <w:pPr>
        <w:rPr>
          <w:sz w:val="24"/>
          <w:szCs w:val="24"/>
        </w:rPr>
      </w:pPr>
    </w:p>
    <w:p w:rsidR="00840028" w:rsidRPr="00234B88" w:rsidRDefault="00840028" w:rsidP="00840028">
      <w:pPr>
        <w:rPr>
          <w:sz w:val="24"/>
          <w:szCs w:val="24"/>
        </w:rPr>
      </w:pPr>
      <w:r w:rsidRPr="00234B88">
        <w:rPr>
          <w:sz w:val="24"/>
          <w:szCs w:val="24"/>
        </w:rPr>
        <w:t>TVA W</w:t>
      </w:r>
      <w:r w:rsidRPr="00234B88">
        <w:rPr>
          <w:caps/>
          <w:sz w:val="24"/>
          <w:szCs w:val="24"/>
        </w:rPr>
        <w:t>atershed Teams</w:t>
      </w:r>
      <w:r w:rsidR="003B5D38" w:rsidRPr="00234B88">
        <w:rPr>
          <w:caps/>
          <w:sz w:val="24"/>
          <w:szCs w:val="24"/>
        </w:rPr>
        <w:t>:</w:t>
      </w:r>
    </w:p>
    <w:p w:rsidR="00D27722" w:rsidRPr="00234B88" w:rsidRDefault="00D27722" w:rsidP="00D27722">
      <w:pPr>
        <w:pStyle w:val="Heading2"/>
        <w:rPr>
          <w:i/>
          <w:szCs w:val="24"/>
        </w:rPr>
      </w:pPr>
      <w:r w:rsidRPr="00234B88">
        <w:rPr>
          <w:i/>
          <w:szCs w:val="24"/>
        </w:rPr>
        <w:t>Kentucky Watershed Team</w:t>
      </w:r>
    </w:p>
    <w:p w:rsidR="00840028" w:rsidRPr="00234B88" w:rsidRDefault="00840028" w:rsidP="00840028">
      <w:pPr>
        <w:rPr>
          <w:sz w:val="24"/>
          <w:szCs w:val="24"/>
        </w:rPr>
      </w:pPr>
      <w:r w:rsidRPr="00234B88">
        <w:rPr>
          <w:rStyle w:val="Strong"/>
          <w:b w:val="0"/>
          <w:sz w:val="24"/>
          <w:szCs w:val="24"/>
        </w:rPr>
        <w:t>Beech River Project, Kentucky, and Lower Duck</w:t>
      </w:r>
    </w:p>
    <w:p w:rsidR="00840028" w:rsidRPr="00234B88" w:rsidRDefault="00840028" w:rsidP="00840028">
      <w:pPr>
        <w:rPr>
          <w:sz w:val="24"/>
          <w:szCs w:val="24"/>
        </w:rPr>
      </w:pPr>
      <w:r w:rsidRPr="00234B88">
        <w:rPr>
          <w:sz w:val="24"/>
          <w:szCs w:val="24"/>
        </w:rPr>
        <w:t>2835-A East Wood Street, WTB 1A-PAT</w:t>
      </w:r>
    </w:p>
    <w:p w:rsidR="00840028" w:rsidRPr="00234B88" w:rsidRDefault="00840028" w:rsidP="00840028">
      <w:pPr>
        <w:rPr>
          <w:sz w:val="24"/>
          <w:szCs w:val="24"/>
        </w:rPr>
      </w:pPr>
      <w:r w:rsidRPr="00234B88">
        <w:rPr>
          <w:sz w:val="24"/>
          <w:szCs w:val="24"/>
        </w:rPr>
        <w:t>Paris, TN 38242-5948</w:t>
      </w:r>
    </w:p>
    <w:p w:rsidR="00025E57" w:rsidRDefault="00DF29BD" w:rsidP="00025E57">
      <w:pPr>
        <w:rPr>
          <w:sz w:val="24"/>
          <w:szCs w:val="24"/>
        </w:rPr>
      </w:pPr>
      <w:r w:rsidRPr="00DF29BD">
        <w:rPr>
          <w:sz w:val="24"/>
          <w:szCs w:val="24"/>
        </w:rPr>
        <w:t>731-641-2000</w:t>
      </w:r>
    </w:p>
    <w:p w:rsidR="00025E57" w:rsidRDefault="00025E57">
      <w:pPr>
        <w:overflowPunct/>
        <w:autoSpaceDE/>
        <w:autoSpaceDN/>
        <w:adjustRightInd/>
        <w:textAlignment w:val="auto"/>
        <w:rPr>
          <w:sz w:val="24"/>
          <w:szCs w:val="24"/>
        </w:rPr>
      </w:pPr>
    </w:p>
    <w:p w:rsidR="00840028" w:rsidRPr="00234B88" w:rsidRDefault="00DF29BD" w:rsidP="00840028">
      <w:pPr>
        <w:pStyle w:val="Heading2"/>
        <w:rPr>
          <w:i/>
          <w:szCs w:val="24"/>
        </w:rPr>
      </w:pPr>
      <w:r w:rsidRPr="00DF29BD">
        <w:rPr>
          <w:i/>
          <w:szCs w:val="24"/>
        </w:rPr>
        <w:t>Pickwick-Wheeler Watershed Team</w:t>
      </w:r>
    </w:p>
    <w:p w:rsidR="00840028" w:rsidRPr="00234B88" w:rsidRDefault="00DF29BD" w:rsidP="00840028">
      <w:pPr>
        <w:pStyle w:val="body-2"/>
        <w:spacing w:line="240" w:lineRule="auto"/>
        <w:rPr>
          <w:rFonts w:ascii="Times New Roman" w:hAnsi="Times New Roman" w:cs="Times New Roman"/>
          <w:b/>
          <w:bCs/>
          <w:sz w:val="24"/>
          <w:szCs w:val="24"/>
        </w:rPr>
      </w:pPr>
      <w:r>
        <w:rPr>
          <w:rStyle w:val="Strong"/>
          <w:rFonts w:ascii="Times New Roman" w:hAnsi="Times New Roman" w:cs="Times New Roman"/>
          <w:b w:val="0"/>
          <w:sz w:val="24"/>
          <w:szCs w:val="24"/>
        </w:rPr>
        <w:t>Bear Creek, Cedar Creek, Duck, Elk, Little Bear Creek, Pickwick, Upper Bear Creek, Wheeler, and Wilson</w:t>
      </w:r>
    </w:p>
    <w:p w:rsidR="00840028" w:rsidRPr="00234B88" w:rsidRDefault="00DF29BD" w:rsidP="00840028">
      <w:pPr>
        <w:pStyle w:val="body-2"/>
        <w:spacing w:line="240" w:lineRule="auto"/>
        <w:rPr>
          <w:rFonts w:ascii="Times New Roman" w:hAnsi="Times New Roman" w:cs="Times New Roman"/>
          <w:sz w:val="24"/>
          <w:szCs w:val="24"/>
        </w:rPr>
      </w:pPr>
      <w:r w:rsidRPr="00DF29BD">
        <w:rPr>
          <w:rFonts w:ascii="Times New Roman" w:hAnsi="Times New Roman" w:cs="Times New Roman"/>
          <w:sz w:val="24"/>
          <w:szCs w:val="24"/>
        </w:rPr>
        <w:t>P.O. Box 1010, SB 1H-M</w:t>
      </w:r>
    </w:p>
    <w:p w:rsidR="00840028" w:rsidRPr="00234B88" w:rsidRDefault="00DF29BD" w:rsidP="00840028">
      <w:pPr>
        <w:pStyle w:val="body-2"/>
        <w:spacing w:line="240" w:lineRule="auto"/>
        <w:rPr>
          <w:rFonts w:ascii="Times New Roman" w:hAnsi="Times New Roman" w:cs="Times New Roman"/>
          <w:sz w:val="24"/>
          <w:szCs w:val="24"/>
        </w:rPr>
      </w:pPr>
      <w:r w:rsidRPr="00DF29BD">
        <w:rPr>
          <w:rFonts w:ascii="Times New Roman" w:hAnsi="Times New Roman" w:cs="Times New Roman"/>
          <w:sz w:val="24"/>
          <w:szCs w:val="24"/>
        </w:rPr>
        <w:t>Muscle Shoals, AL 35662-1010</w:t>
      </w:r>
    </w:p>
    <w:p w:rsidR="00C91CD5" w:rsidRPr="00234B88" w:rsidRDefault="00DF29BD" w:rsidP="00C91CD5">
      <w:pPr>
        <w:pStyle w:val="body-2"/>
        <w:spacing w:line="240" w:lineRule="auto"/>
        <w:rPr>
          <w:rFonts w:ascii="Times New Roman" w:hAnsi="Times New Roman" w:cs="Times New Roman"/>
          <w:sz w:val="24"/>
          <w:szCs w:val="24"/>
        </w:rPr>
      </w:pPr>
      <w:r w:rsidRPr="00DF29BD">
        <w:rPr>
          <w:rFonts w:ascii="Times New Roman" w:hAnsi="Times New Roman" w:cs="Times New Roman"/>
          <w:sz w:val="24"/>
          <w:szCs w:val="24"/>
        </w:rPr>
        <w:t>256-386-2560</w:t>
      </w:r>
    </w:p>
    <w:p w:rsidR="00025E57" w:rsidRDefault="00025E57">
      <w:pPr>
        <w:overflowPunct/>
        <w:autoSpaceDE/>
        <w:autoSpaceDN/>
        <w:adjustRightInd/>
        <w:textAlignment w:val="auto"/>
        <w:rPr>
          <w:sz w:val="24"/>
          <w:szCs w:val="24"/>
        </w:rPr>
      </w:pPr>
      <w:r>
        <w:rPr>
          <w:sz w:val="24"/>
          <w:szCs w:val="24"/>
        </w:rPr>
        <w:br w:type="page"/>
      </w:r>
    </w:p>
    <w:p w:rsidR="001B15E6" w:rsidRPr="00234B88" w:rsidRDefault="00DF29BD" w:rsidP="0058151B">
      <w:pPr>
        <w:pStyle w:val="Heading2"/>
        <w:rPr>
          <w:i/>
          <w:color w:val="000000" w:themeColor="text1"/>
          <w:szCs w:val="24"/>
        </w:rPr>
      </w:pPr>
      <w:r w:rsidRPr="00DF29BD">
        <w:rPr>
          <w:i/>
          <w:color w:val="000000" w:themeColor="text1"/>
          <w:szCs w:val="24"/>
        </w:rPr>
        <w:lastRenderedPageBreak/>
        <w:t>Guntersville-Tims Ford Watershed Team</w:t>
      </w:r>
    </w:p>
    <w:p w:rsidR="001B15E6" w:rsidRPr="00234B88" w:rsidRDefault="00DF29BD" w:rsidP="001B15E6">
      <w:pPr>
        <w:pStyle w:val="body-2"/>
        <w:spacing w:line="240" w:lineRule="auto"/>
        <w:rPr>
          <w:rFonts w:ascii="Times New Roman" w:hAnsi="Times New Roman" w:cs="Times New Roman"/>
          <w:b/>
          <w:color w:val="000000" w:themeColor="text1"/>
          <w:sz w:val="24"/>
          <w:szCs w:val="24"/>
        </w:rPr>
      </w:pPr>
      <w:r>
        <w:rPr>
          <w:rStyle w:val="Strong"/>
          <w:rFonts w:ascii="Times New Roman" w:hAnsi="Times New Roman" w:cs="Times New Roman"/>
          <w:b w:val="0"/>
          <w:color w:val="000000" w:themeColor="text1"/>
          <w:sz w:val="24"/>
          <w:szCs w:val="24"/>
        </w:rPr>
        <w:t>Guntersville, Normandy, and Tims Ford</w:t>
      </w:r>
    </w:p>
    <w:p w:rsidR="00840028" w:rsidRPr="00234B88" w:rsidRDefault="00DF29BD" w:rsidP="00840028">
      <w:pPr>
        <w:pStyle w:val="body-2"/>
        <w:spacing w:line="240" w:lineRule="auto"/>
        <w:rPr>
          <w:rFonts w:ascii="Times New Roman" w:hAnsi="Times New Roman" w:cs="Times New Roman"/>
          <w:color w:val="000000" w:themeColor="text1"/>
          <w:sz w:val="24"/>
          <w:szCs w:val="24"/>
        </w:rPr>
      </w:pPr>
      <w:r w:rsidRPr="00DF29BD">
        <w:rPr>
          <w:rFonts w:ascii="Times New Roman" w:hAnsi="Times New Roman" w:cs="Times New Roman"/>
          <w:color w:val="000000" w:themeColor="text1"/>
          <w:sz w:val="24"/>
          <w:szCs w:val="24"/>
        </w:rPr>
        <w:t>3696 Alabama Highway 69, CAB 1A-GVA</w:t>
      </w:r>
    </w:p>
    <w:p w:rsidR="00840028" w:rsidRPr="00234B88" w:rsidRDefault="00DF29BD" w:rsidP="00840028">
      <w:pPr>
        <w:pStyle w:val="body-2"/>
        <w:spacing w:line="240" w:lineRule="auto"/>
        <w:rPr>
          <w:rFonts w:ascii="Times New Roman" w:hAnsi="Times New Roman" w:cs="Times New Roman"/>
          <w:color w:val="000000" w:themeColor="text1"/>
          <w:sz w:val="24"/>
          <w:szCs w:val="24"/>
        </w:rPr>
      </w:pPr>
      <w:r w:rsidRPr="00DF29BD">
        <w:rPr>
          <w:rFonts w:ascii="Times New Roman" w:hAnsi="Times New Roman" w:cs="Times New Roman"/>
          <w:color w:val="000000" w:themeColor="text1"/>
          <w:sz w:val="24"/>
          <w:szCs w:val="24"/>
        </w:rPr>
        <w:t>Guntersville, Alabama 35976-7196</w:t>
      </w:r>
    </w:p>
    <w:p w:rsidR="00840028" w:rsidRPr="00234B88" w:rsidRDefault="00DF29BD" w:rsidP="00840028">
      <w:pPr>
        <w:pStyle w:val="body-2"/>
        <w:spacing w:line="240" w:lineRule="auto"/>
        <w:rPr>
          <w:rFonts w:ascii="Times New Roman" w:hAnsi="Times New Roman" w:cs="Times New Roman"/>
          <w:color w:val="000000" w:themeColor="text1"/>
          <w:sz w:val="24"/>
          <w:szCs w:val="24"/>
        </w:rPr>
      </w:pPr>
      <w:r w:rsidRPr="00DF29BD">
        <w:rPr>
          <w:rFonts w:ascii="Times New Roman" w:hAnsi="Times New Roman" w:cs="Times New Roman"/>
          <w:color w:val="000000" w:themeColor="text1"/>
          <w:sz w:val="24"/>
          <w:szCs w:val="24"/>
        </w:rPr>
        <w:t>256-571-4280</w:t>
      </w:r>
    </w:p>
    <w:p w:rsidR="00840028" w:rsidRPr="00234B88" w:rsidRDefault="00840028" w:rsidP="00840028">
      <w:pPr>
        <w:rPr>
          <w:sz w:val="24"/>
          <w:szCs w:val="24"/>
        </w:rPr>
      </w:pPr>
    </w:p>
    <w:p w:rsidR="00840028" w:rsidRPr="00234B88" w:rsidRDefault="00DF29BD" w:rsidP="00840028">
      <w:pPr>
        <w:pStyle w:val="Heading2"/>
        <w:rPr>
          <w:bCs/>
          <w:i/>
          <w:color w:val="000000" w:themeColor="text1"/>
          <w:szCs w:val="24"/>
        </w:rPr>
      </w:pPr>
      <w:r w:rsidRPr="00DF29BD">
        <w:rPr>
          <w:bCs/>
          <w:i/>
          <w:color w:val="000000" w:themeColor="text1"/>
          <w:szCs w:val="24"/>
        </w:rPr>
        <w:t>Chickamauga-Hiwassee Watershed Team</w:t>
      </w:r>
    </w:p>
    <w:p w:rsidR="00840028" w:rsidRPr="00234B88" w:rsidRDefault="00DF29BD" w:rsidP="00840028">
      <w:pPr>
        <w:pStyle w:val="body-2"/>
        <w:spacing w:line="240" w:lineRule="auto"/>
        <w:rPr>
          <w:rFonts w:ascii="Times New Roman" w:hAnsi="Times New Roman" w:cs="Times New Roman"/>
          <w:b/>
          <w:color w:val="000000" w:themeColor="text1"/>
          <w:sz w:val="24"/>
          <w:szCs w:val="24"/>
        </w:rPr>
      </w:pPr>
      <w:r>
        <w:rPr>
          <w:rStyle w:val="Strong"/>
          <w:rFonts w:ascii="Times New Roman" w:hAnsi="Times New Roman" w:cs="Times New Roman"/>
          <w:b w:val="0"/>
          <w:color w:val="000000" w:themeColor="text1"/>
          <w:sz w:val="24"/>
          <w:szCs w:val="24"/>
        </w:rPr>
        <w:t>Chickamauga and Nickajack</w:t>
      </w:r>
    </w:p>
    <w:p w:rsidR="00840028" w:rsidRPr="00234B88" w:rsidRDefault="00DF29BD" w:rsidP="00840028">
      <w:pPr>
        <w:pStyle w:val="body-2"/>
        <w:spacing w:line="240" w:lineRule="auto"/>
        <w:rPr>
          <w:rFonts w:ascii="Times New Roman" w:hAnsi="Times New Roman" w:cs="Times New Roman"/>
          <w:color w:val="000000" w:themeColor="text1"/>
          <w:sz w:val="24"/>
          <w:szCs w:val="24"/>
        </w:rPr>
      </w:pPr>
      <w:r w:rsidRPr="00DF29BD">
        <w:rPr>
          <w:rFonts w:ascii="Times New Roman" w:hAnsi="Times New Roman" w:cs="Times New Roman"/>
          <w:color w:val="000000" w:themeColor="text1"/>
          <w:sz w:val="24"/>
          <w:szCs w:val="24"/>
        </w:rPr>
        <w:t>1101 Market St., PSC 1E-C</w:t>
      </w:r>
    </w:p>
    <w:p w:rsidR="00840028" w:rsidRPr="00234B88" w:rsidRDefault="00DF29BD" w:rsidP="00840028">
      <w:pPr>
        <w:pStyle w:val="body-2"/>
        <w:spacing w:line="240" w:lineRule="auto"/>
        <w:rPr>
          <w:rFonts w:ascii="Times New Roman" w:hAnsi="Times New Roman" w:cs="Times New Roman"/>
          <w:color w:val="000000" w:themeColor="text1"/>
          <w:sz w:val="24"/>
          <w:szCs w:val="24"/>
        </w:rPr>
      </w:pPr>
      <w:r w:rsidRPr="00DF29BD">
        <w:rPr>
          <w:rFonts w:ascii="Times New Roman" w:hAnsi="Times New Roman" w:cs="Times New Roman"/>
          <w:color w:val="000000" w:themeColor="text1"/>
          <w:sz w:val="24"/>
          <w:szCs w:val="24"/>
        </w:rPr>
        <w:t>Chattanooga, TN 37402-2801</w:t>
      </w:r>
    </w:p>
    <w:p w:rsidR="00840028" w:rsidRPr="00234B88" w:rsidRDefault="00DF29BD" w:rsidP="00840028">
      <w:pPr>
        <w:pStyle w:val="body-2"/>
        <w:spacing w:line="240" w:lineRule="auto"/>
        <w:rPr>
          <w:rFonts w:ascii="Times New Roman" w:hAnsi="Times New Roman" w:cs="Times New Roman"/>
          <w:color w:val="000000" w:themeColor="text1"/>
          <w:sz w:val="24"/>
          <w:szCs w:val="24"/>
        </w:rPr>
      </w:pPr>
      <w:r w:rsidRPr="00DF29BD">
        <w:rPr>
          <w:rFonts w:ascii="Times New Roman" w:hAnsi="Times New Roman" w:cs="Times New Roman"/>
          <w:color w:val="000000" w:themeColor="text1"/>
          <w:sz w:val="24"/>
          <w:szCs w:val="24"/>
        </w:rPr>
        <w:t>423-876-6706  </w:t>
      </w:r>
    </w:p>
    <w:p w:rsidR="001B15E6" w:rsidRPr="00234B88" w:rsidRDefault="001B15E6" w:rsidP="00840028">
      <w:pPr>
        <w:pStyle w:val="body-2"/>
        <w:spacing w:line="240" w:lineRule="auto"/>
        <w:rPr>
          <w:rStyle w:val="Strong"/>
          <w:rFonts w:ascii="Times New Roman" w:hAnsi="Times New Roman" w:cs="Times New Roman"/>
          <w:b w:val="0"/>
          <w:color w:val="000000" w:themeColor="text1"/>
          <w:sz w:val="24"/>
          <w:szCs w:val="24"/>
        </w:rPr>
      </w:pPr>
    </w:p>
    <w:p w:rsidR="00840028" w:rsidRPr="00234B88" w:rsidRDefault="00DF29BD" w:rsidP="00840028">
      <w:pPr>
        <w:pStyle w:val="body-2"/>
        <w:spacing w:line="240" w:lineRule="auto"/>
        <w:rPr>
          <w:rFonts w:ascii="Times New Roman" w:hAnsi="Times New Roman" w:cs="Times New Roman"/>
          <w:b/>
          <w:color w:val="000000" w:themeColor="text1"/>
          <w:sz w:val="24"/>
          <w:szCs w:val="24"/>
        </w:rPr>
      </w:pPr>
      <w:r>
        <w:rPr>
          <w:rStyle w:val="Strong"/>
          <w:rFonts w:ascii="Times New Roman" w:hAnsi="Times New Roman" w:cs="Times New Roman"/>
          <w:b w:val="0"/>
          <w:color w:val="000000" w:themeColor="text1"/>
          <w:sz w:val="24"/>
          <w:szCs w:val="24"/>
        </w:rPr>
        <w:t>Appalachia, Blue Ridge, Chatuge, Hiwassee, Nottely, and the Ocoees</w:t>
      </w:r>
    </w:p>
    <w:p w:rsidR="00840028" w:rsidRPr="00234B88" w:rsidRDefault="00DF29BD" w:rsidP="00840028">
      <w:pPr>
        <w:pStyle w:val="body-2"/>
        <w:spacing w:line="240" w:lineRule="auto"/>
        <w:rPr>
          <w:rFonts w:ascii="Times New Roman" w:hAnsi="Times New Roman" w:cs="Times New Roman"/>
          <w:color w:val="000000" w:themeColor="text1"/>
          <w:sz w:val="24"/>
          <w:szCs w:val="24"/>
        </w:rPr>
      </w:pPr>
      <w:r w:rsidRPr="00DF29BD">
        <w:rPr>
          <w:rFonts w:ascii="Times New Roman" w:hAnsi="Times New Roman" w:cs="Times New Roman"/>
          <w:color w:val="000000" w:themeColor="text1"/>
          <w:sz w:val="24"/>
          <w:szCs w:val="24"/>
        </w:rPr>
        <w:t>4800 US Highway 64 West, Suite 102</w:t>
      </w:r>
      <w:r w:rsidRPr="00DF29BD">
        <w:rPr>
          <w:rFonts w:ascii="Times New Roman" w:hAnsi="Times New Roman" w:cs="Times New Roman"/>
          <w:color w:val="000000" w:themeColor="text1"/>
          <w:sz w:val="24"/>
          <w:szCs w:val="24"/>
        </w:rPr>
        <w:br/>
        <w:t>Murphy, NC 28906</w:t>
      </w:r>
      <w:r w:rsidRPr="00DF29BD">
        <w:rPr>
          <w:rFonts w:ascii="Times New Roman" w:hAnsi="Times New Roman" w:cs="Times New Roman"/>
          <w:color w:val="000000" w:themeColor="text1"/>
          <w:sz w:val="24"/>
          <w:szCs w:val="24"/>
        </w:rPr>
        <w:br/>
        <w:t xml:space="preserve">828-837-4520 </w:t>
      </w:r>
    </w:p>
    <w:p w:rsidR="00840028" w:rsidRPr="00234B88" w:rsidRDefault="00840028" w:rsidP="00840028">
      <w:pPr>
        <w:rPr>
          <w:color w:val="000000" w:themeColor="text1"/>
          <w:sz w:val="24"/>
          <w:szCs w:val="24"/>
        </w:rPr>
      </w:pPr>
    </w:p>
    <w:p w:rsidR="00840028" w:rsidRPr="00234B88" w:rsidRDefault="00DF29BD" w:rsidP="00840028">
      <w:pPr>
        <w:pStyle w:val="Heading2"/>
        <w:rPr>
          <w:bCs/>
          <w:i/>
          <w:szCs w:val="24"/>
        </w:rPr>
      </w:pPr>
      <w:r w:rsidRPr="00DF29BD">
        <w:rPr>
          <w:bCs/>
          <w:i/>
          <w:szCs w:val="24"/>
        </w:rPr>
        <w:t xml:space="preserve">Watts Bar-Clinch Watershed Team </w:t>
      </w:r>
    </w:p>
    <w:p w:rsidR="00840028" w:rsidRPr="00234B88" w:rsidRDefault="00DF29BD" w:rsidP="00840028">
      <w:pPr>
        <w:pStyle w:val="body-2"/>
        <w:spacing w:line="240" w:lineRule="auto"/>
        <w:rPr>
          <w:rFonts w:ascii="Times New Roman" w:hAnsi="Times New Roman" w:cs="Times New Roman"/>
          <w:b/>
          <w:sz w:val="24"/>
          <w:szCs w:val="24"/>
        </w:rPr>
      </w:pPr>
      <w:r>
        <w:rPr>
          <w:rStyle w:val="Strong"/>
          <w:rFonts w:ascii="Times New Roman" w:hAnsi="Times New Roman" w:cs="Times New Roman"/>
          <w:b w:val="0"/>
          <w:sz w:val="24"/>
          <w:szCs w:val="24"/>
        </w:rPr>
        <w:t>Clinch, Great Falls, Melton Hill, Norris, Powell, and Watts Bar</w:t>
      </w:r>
    </w:p>
    <w:p w:rsidR="00840028" w:rsidRPr="00234B88" w:rsidRDefault="00DF29BD" w:rsidP="00840028">
      <w:pPr>
        <w:pStyle w:val="body-2"/>
        <w:spacing w:line="240" w:lineRule="auto"/>
        <w:rPr>
          <w:rFonts w:ascii="Times New Roman" w:hAnsi="Times New Roman" w:cs="Times New Roman"/>
          <w:sz w:val="24"/>
          <w:szCs w:val="24"/>
        </w:rPr>
      </w:pPr>
      <w:r w:rsidRPr="00DF29BD">
        <w:rPr>
          <w:rFonts w:ascii="Times New Roman" w:hAnsi="Times New Roman" w:cs="Times New Roman"/>
          <w:sz w:val="24"/>
          <w:szCs w:val="24"/>
        </w:rPr>
        <w:t>260 Interchange Park Dr., LCB 1A-LCT</w:t>
      </w:r>
    </w:p>
    <w:p w:rsidR="00840028" w:rsidRPr="00234B88" w:rsidRDefault="00DF29BD" w:rsidP="00840028">
      <w:pPr>
        <w:pStyle w:val="body-2"/>
        <w:spacing w:line="240" w:lineRule="auto"/>
        <w:rPr>
          <w:rFonts w:ascii="Times New Roman" w:hAnsi="Times New Roman" w:cs="Times New Roman"/>
          <w:sz w:val="24"/>
          <w:szCs w:val="24"/>
        </w:rPr>
      </w:pPr>
      <w:r w:rsidRPr="00DF29BD">
        <w:rPr>
          <w:rFonts w:ascii="Times New Roman" w:hAnsi="Times New Roman" w:cs="Times New Roman"/>
          <w:sz w:val="24"/>
          <w:szCs w:val="24"/>
        </w:rPr>
        <w:t>Lenoir City, TN 37772-5664</w:t>
      </w:r>
    </w:p>
    <w:p w:rsidR="00840028" w:rsidRPr="00234B88" w:rsidRDefault="00DF29BD" w:rsidP="00840028">
      <w:pPr>
        <w:pStyle w:val="body-2"/>
        <w:spacing w:line="240" w:lineRule="auto"/>
        <w:rPr>
          <w:rFonts w:ascii="Times New Roman" w:hAnsi="Times New Roman" w:cs="Times New Roman"/>
          <w:sz w:val="24"/>
          <w:szCs w:val="24"/>
        </w:rPr>
      </w:pPr>
      <w:r w:rsidRPr="00DF29BD">
        <w:rPr>
          <w:rFonts w:ascii="Times New Roman" w:hAnsi="Times New Roman" w:cs="Times New Roman"/>
          <w:sz w:val="24"/>
          <w:szCs w:val="24"/>
        </w:rPr>
        <w:t>865-632-1320</w:t>
      </w:r>
    </w:p>
    <w:p w:rsidR="00840028" w:rsidRPr="00234B88" w:rsidRDefault="00840028" w:rsidP="00840028">
      <w:pPr>
        <w:rPr>
          <w:sz w:val="24"/>
          <w:szCs w:val="24"/>
        </w:rPr>
      </w:pPr>
    </w:p>
    <w:p w:rsidR="00840028" w:rsidRPr="00234B88" w:rsidRDefault="00DF29BD" w:rsidP="00840028">
      <w:pPr>
        <w:pStyle w:val="Heading2"/>
        <w:rPr>
          <w:bCs/>
          <w:i/>
          <w:szCs w:val="24"/>
        </w:rPr>
      </w:pPr>
      <w:r w:rsidRPr="00DF29BD">
        <w:rPr>
          <w:bCs/>
          <w:i/>
          <w:szCs w:val="24"/>
        </w:rPr>
        <w:t>Holston-Cherokee-Douglas Watershed Team</w:t>
      </w:r>
    </w:p>
    <w:p w:rsidR="00840028" w:rsidRPr="00234B88" w:rsidRDefault="00DF29BD" w:rsidP="00840028">
      <w:pPr>
        <w:pStyle w:val="body-2"/>
        <w:spacing w:line="240" w:lineRule="auto"/>
        <w:rPr>
          <w:rFonts w:ascii="Times New Roman" w:hAnsi="Times New Roman" w:cs="Times New Roman"/>
          <w:b/>
          <w:color w:val="000000"/>
          <w:sz w:val="24"/>
          <w:szCs w:val="24"/>
        </w:rPr>
      </w:pPr>
      <w:r>
        <w:rPr>
          <w:rStyle w:val="Strong"/>
          <w:rFonts w:ascii="Times New Roman" w:hAnsi="Times New Roman" w:cs="Times New Roman"/>
          <w:b w:val="0"/>
          <w:color w:val="000000"/>
          <w:sz w:val="24"/>
          <w:szCs w:val="24"/>
        </w:rPr>
        <w:t>Cherokee, Douglas, Nolichucky, and French Broad</w:t>
      </w:r>
    </w:p>
    <w:p w:rsidR="00840028" w:rsidRPr="00234B88" w:rsidRDefault="00DF29BD" w:rsidP="00840028">
      <w:pPr>
        <w:pStyle w:val="body-2"/>
        <w:spacing w:line="240" w:lineRule="auto"/>
        <w:rPr>
          <w:rFonts w:ascii="Times New Roman" w:hAnsi="Times New Roman" w:cs="Times New Roman"/>
          <w:color w:val="000000"/>
          <w:sz w:val="24"/>
          <w:szCs w:val="24"/>
        </w:rPr>
      </w:pPr>
      <w:r w:rsidRPr="00DF29BD">
        <w:rPr>
          <w:rFonts w:ascii="Times New Roman" w:hAnsi="Times New Roman" w:cs="Times New Roman"/>
          <w:color w:val="000000"/>
          <w:sz w:val="24"/>
          <w:szCs w:val="24"/>
        </w:rPr>
        <w:t>3726 E. Morris Boulevard, MOC 1A-MOT</w:t>
      </w:r>
    </w:p>
    <w:p w:rsidR="00840028" w:rsidRPr="00234B88" w:rsidRDefault="00DF29BD" w:rsidP="00840028">
      <w:pPr>
        <w:pStyle w:val="body-2"/>
        <w:spacing w:line="240" w:lineRule="auto"/>
        <w:rPr>
          <w:rFonts w:ascii="Times New Roman" w:hAnsi="Times New Roman" w:cs="Times New Roman"/>
          <w:color w:val="000000"/>
          <w:sz w:val="24"/>
          <w:szCs w:val="24"/>
        </w:rPr>
      </w:pPr>
      <w:r w:rsidRPr="00DF29BD">
        <w:rPr>
          <w:rFonts w:ascii="Times New Roman" w:hAnsi="Times New Roman" w:cs="Times New Roman"/>
          <w:color w:val="000000"/>
          <w:sz w:val="24"/>
          <w:szCs w:val="24"/>
        </w:rPr>
        <w:t xml:space="preserve">Morristown, TN 37813-1270 </w:t>
      </w:r>
    </w:p>
    <w:p w:rsidR="00840028" w:rsidRPr="00234B88" w:rsidRDefault="00DF29BD" w:rsidP="00840028">
      <w:pPr>
        <w:pStyle w:val="body-2"/>
        <w:spacing w:line="240" w:lineRule="auto"/>
        <w:rPr>
          <w:rFonts w:ascii="Times New Roman" w:hAnsi="Times New Roman" w:cs="Times New Roman"/>
          <w:sz w:val="24"/>
          <w:szCs w:val="24"/>
        </w:rPr>
      </w:pPr>
      <w:r w:rsidRPr="00DF29BD">
        <w:rPr>
          <w:rFonts w:ascii="Times New Roman" w:hAnsi="Times New Roman" w:cs="Times New Roman"/>
          <w:color w:val="000000"/>
          <w:sz w:val="24"/>
          <w:szCs w:val="24"/>
        </w:rPr>
        <w:t>423-585-2120</w:t>
      </w:r>
    </w:p>
    <w:p w:rsidR="00840028" w:rsidRPr="00234B88" w:rsidRDefault="00840028" w:rsidP="00840028">
      <w:pPr>
        <w:pStyle w:val="body-2"/>
        <w:spacing w:line="240" w:lineRule="auto"/>
        <w:rPr>
          <w:rFonts w:ascii="Times New Roman" w:hAnsi="Times New Roman" w:cs="Times New Roman"/>
          <w:color w:val="000000"/>
          <w:sz w:val="24"/>
          <w:szCs w:val="24"/>
        </w:rPr>
      </w:pPr>
    </w:p>
    <w:p w:rsidR="00C91CD5" w:rsidRPr="00234B88" w:rsidRDefault="00DF29BD" w:rsidP="00C91CD5">
      <w:pPr>
        <w:pStyle w:val="Heading2"/>
        <w:rPr>
          <w:bCs/>
          <w:i/>
          <w:szCs w:val="24"/>
        </w:rPr>
      </w:pPr>
      <w:r w:rsidRPr="00DF29BD">
        <w:rPr>
          <w:bCs/>
          <w:i/>
          <w:szCs w:val="24"/>
        </w:rPr>
        <w:t>Holston-Cherokee-Douglas Watershed Team (continued)</w:t>
      </w:r>
    </w:p>
    <w:p w:rsidR="00840028" w:rsidRPr="00234B88" w:rsidRDefault="00DF29BD" w:rsidP="00840028">
      <w:pPr>
        <w:pStyle w:val="body-2"/>
        <w:spacing w:line="240" w:lineRule="auto"/>
        <w:rPr>
          <w:rFonts w:ascii="Times New Roman" w:hAnsi="Times New Roman" w:cs="Times New Roman"/>
          <w:b/>
          <w:sz w:val="24"/>
          <w:szCs w:val="24"/>
        </w:rPr>
      </w:pPr>
      <w:r>
        <w:rPr>
          <w:rStyle w:val="Strong"/>
          <w:rFonts w:ascii="Times New Roman" w:hAnsi="Times New Roman" w:cs="Times New Roman"/>
          <w:b w:val="0"/>
          <w:sz w:val="24"/>
          <w:szCs w:val="24"/>
        </w:rPr>
        <w:t>Boone, Bristol Project, Fort Patrick Henry, South Holston, Watauga, and Wilbur</w:t>
      </w:r>
    </w:p>
    <w:p w:rsidR="00840028" w:rsidRPr="00234B88" w:rsidRDefault="00DF29BD" w:rsidP="00840028">
      <w:pPr>
        <w:pStyle w:val="body-2"/>
        <w:spacing w:line="240" w:lineRule="auto"/>
        <w:rPr>
          <w:rFonts w:ascii="Times New Roman" w:hAnsi="Times New Roman" w:cs="Times New Roman"/>
          <w:sz w:val="24"/>
          <w:szCs w:val="24"/>
        </w:rPr>
      </w:pPr>
      <w:r w:rsidRPr="00DF29BD">
        <w:rPr>
          <w:rFonts w:ascii="Times New Roman" w:hAnsi="Times New Roman" w:cs="Times New Roman"/>
          <w:sz w:val="24"/>
          <w:szCs w:val="24"/>
        </w:rPr>
        <w:t>106 Tri-Cities Business Park Drive, WTR 1A-GRT</w:t>
      </w:r>
    </w:p>
    <w:p w:rsidR="00840028" w:rsidRPr="00234B88" w:rsidRDefault="00DF29BD" w:rsidP="00840028">
      <w:pPr>
        <w:pStyle w:val="body-2"/>
        <w:spacing w:line="240" w:lineRule="auto"/>
        <w:rPr>
          <w:rFonts w:ascii="Times New Roman" w:hAnsi="Times New Roman" w:cs="Times New Roman"/>
          <w:sz w:val="24"/>
          <w:szCs w:val="24"/>
        </w:rPr>
      </w:pPr>
      <w:r w:rsidRPr="00DF29BD">
        <w:rPr>
          <w:rFonts w:ascii="Times New Roman" w:hAnsi="Times New Roman" w:cs="Times New Roman"/>
          <w:sz w:val="24"/>
          <w:szCs w:val="24"/>
        </w:rPr>
        <w:t>Gray, Tennessee 37615</w:t>
      </w:r>
    </w:p>
    <w:p w:rsidR="00840028" w:rsidRPr="00234B88" w:rsidRDefault="00DF29BD" w:rsidP="00840028">
      <w:pPr>
        <w:pStyle w:val="body-2"/>
        <w:spacing w:line="240" w:lineRule="auto"/>
        <w:rPr>
          <w:rFonts w:ascii="Times New Roman" w:hAnsi="Times New Roman" w:cs="Times New Roman"/>
          <w:sz w:val="24"/>
          <w:szCs w:val="24"/>
        </w:rPr>
      </w:pPr>
      <w:r w:rsidRPr="00DF29BD">
        <w:rPr>
          <w:rFonts w:ascii="Times New Roman" w:hAnsi="Times New Roman" w:cs="Times New Roman"/>
          <w:sz w:val="24"/>
          <w:szCs w:val="24"/>
        </w:rPr>
        <w:t>423-467-3800</w:t>
      </w:r>
    </w:p>
    <w:p w:rsidR="00840028" w:rsidRPr="00234B88" w:rsidRDefault="00840028" w:rsidP="00840028">
      <w:pPr>
        <w:rPr>
          <w:sz w:val="24"/>
          <w:szCs w:val="24"/>
        </w:rPr>
      </w:pPr>
    </w:p>
    <w:p w:rsidR="00840028" w:rsidRPr="00234B88" w:rsidRDefault="00DF29BD" w:rsidP="00840028">
      <w:pPr>
        <w:pStyle w:val="Heading2"/>
        <w:rPr>
          <w:bCs/>
          <w:i/>
          <w:szCs w:val="24"/>
        </w:rPr>
      </w:pPr>
      <w:r w:rsidRPr="00DF29BD">
        <w:rPr>
          <w:bCs/>
          <w:i/>
          <w:szCs w:val="24"/>
        </w:rPr>
        <w:t>Little Tennessee Watershed Team</w:t>
      </w:r>
    </w:p>
    <w:p w:rsidR="00840028" w:rsidRPr="00234B88" w:rsidRDefault="00DF29BD" w:rsidP="00840028">
      <w:pPr>
        <w:pStyle w:val="body-2"/>
        <w:spacing w:line="240" w:lineRule="auto"/>
        <w:rPr>
          <w:rFonts w:ascii="Times New Roman" w:hAnsi="Times New Roman" w:cs="Times New Roman"/>
          <w:b/>
          <w:sz w:val="24"/>
          <w:szCs w:val="24"/>
        </w:rPr>
      </w:pPr>
      <w:r>
        <w:rPr>
          <w:rStyle w:val="Strong"/>
          <w:rFonts w:ascii="Times New Roman" w:hAnsi="Times New Roman" w:cs="Times New Roman"/>
          <w:b w:val="0"/>
          <w:color w:val="000000"/>
          <w:sz w:val="24"/>
          <w:szCs w:val="24"/>
        </w:rPr>
        <w:t>Fontana, Fort Loudoun, Tellico, and Little Tennessee</w:t>
      </w:r>
    </w:p>
    <w:p w:rsidR="00840028" w:rsidRPr="00234B88" w:rsidRDefault="00DF29BD" w:rsidP="00840028">
      <w:pPr>
        <w:pStyle w:val="body-2"/>
        <w:spacing w:line="240" w:lineRule="auto"/>
        <w:rPr>
          <w:rFonts w:ascii="Times New Roman" w:hAnsi="Times New Roman" w:cs="Times New Roman"/>
          <w:color w:val="000000"/>
          <w:sz w:val="24"/>
          <w:szCs w:val="24"/>
        </w:rPr>
      </w:pPr>
      <w:r w:rsidRPr="00DF29BD">
        <w:rPr>
          <w:rFonts w:ascii="Times New Roman" w:hAnsi="Times New Roman" w:cs="Times New Roman"/>
          <w:color w:val="000000"/>
          <w:sz w:val="24"/>
          <w:szCs w:val="24"/>
        </w:rPr>
        <w:t>260 Interchange Park Dr., LCB 1A-LCT</w:t>
      </w:r>
    </w:p>
    <w:p w:rsidR="00840028" w:rsidRPr="00234B88" w:rsidRDefault="00DF29BD" w:rsidP="00840028">
      <w:pPr>
        <w:pStyle w:val="body-2"/>
        <w:spacing w:line="240" w:lineRule="auto"/>
        <w:rPr>
          <w:rFonts w:ascii="Times New Roman" w:hAnsi="Times New Roman" w:cs="Times New Roman"/>
          <w:color w:val="000000"/>
          <w:sz w:val="24"/>
          <w:szCs w:val="24"/>
        </w:rPr>
      </w:pPr>
      <w:r w:rsidRPr="00DF29BD">
        <w:rPr>
          <w:rFonts w:ascii="Times New Roman" w:hAnsi="Times New Roman" w:cs="Times New Roman"/>
          <w:color w:val="000000"/>
          <w:sz w:val="24"/>
          <w:szCs w:val="24"/>
        </w:rPr>
        <w:t>Lenoir City, TN 37772-5664</w:t>
      </w:r>
    </w:p>
    <w:p w:rsidR="00AB4E89" w:rsidRPr="00234B88" w:rsidRDefault="00DF29BD" w:rsidP="004668DE">
      <w:pPr>
        <w:pStyle w:val="body-2"/>
        <w:spacing w:line="240" w:lineRule="auto"/>
        <w:rPr>
          <w:rFonts w:ascii="Times New Roman" w:hAnsi="Times New Roman" w:cs="Times New Roman"/>
          <w:b/>
          <w:caps/>
          <w:color w:val="000000" w:themeColor="text1"/>
          <w:sz w:val="24"/>
          <w:szCs w:val="24"/>
          <w:u w:val="single"/>
        </w:rPr>
      </w:pPr>
      <w:r w:rsidRPr="00DF29BD">
        <w:rPr>
          <w:rFonts w:ascii="Times New Roman" w:hAnsi="Times New Roman" w:cs="Times New Roman"/>
          <w:color w:val="000000"/>
          <w:sz w:val="24"/>
          <w:szCs w:val="24"/>
        </w:rPr>
        <w:t>865-632-1300</w:t>
      </w:r>
    </w:p>
    <w:sectPr w:rsidR="00AB4E89" w:rsidRPr="00234B88" w:rsidSect="005A23A1">
      <w:footerReference w:type="default" r:id="rId16"/>
      <w:footerReference w:type="first" r:id="rId17"/>
      <w:pgSz w:w="12240" w:h="15840" w:code="1"/>
      <w:pgMar w:top="1440" w:right="1440" w:bottom="1166" w:left="1440" w:header="504" w:footer="50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3CD" w:rsidRDefault="00B373CD" w:rsidP="00840028">
      <w:r>
        <w:separator/>
      </w:r>
    </w:p>
  </w:endnote>
  <w:endnote w:type="continuationSeparator" w:id="0">
    <w:p w:rsidR="00B373CD" w:rsidRDefault="00B373CD" w:rsidP="008400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JAIJBN+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CD" w:rsidRDefault="00B373CD">
    <w:pPr>
      <w:pStyle w:val="Footer"/>
    </w:pPr>
    <w:r>
      <w:t>NRCS-TN</w:t>
    </w:r>
    <w:r>
      <w:ptab w:relativeTo="margin" w:alignment="center" w:leader="none"/>
    </w:r>
    <w:r>
      <w:t>SECTION I – PERMITS</w:t>
    </w:r>
    <w:r>
      <w:ptab w:relativeTo="margin" w:alignment="right" w:leader="none"/>
    </w:r>
    <w:r>
      <w:t>0</w:t>
    </w:r>
    <w:r w:rsidR="00025E57">
      <w:t>6</w:t>
    </w:r>
    <w:r>
      <w:t>/11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CD" w:rsidRPr="007F3042" w:rsidRDefault="00B373CD" w:rsidP="007F3042">
    <w:pPr>
      <w:pStyle w:val="Footer"/>
    </w:pPr>
    <w:r>
      <w:t>NRCS-TN</w:t>
    </w:r>
    <w:r>
      <w:ptab w:relativeTo="margin" w:alignment="center" w:leader="none"/>
    </w:r>
    <w:r>
      <w:t>SECTION I - PERMITS</w:t>
    </w:r>
    <w:r>
      <w:ptab w:relativeTo="margin" w:alignment="right" w:leader="none"/>
    </w:r>
    <w:r>
      <w:t>06/11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3CD" w:rsidRDefault="00B373CD" w:rsidP="00840028">
      <w:r>
        <w:separator/>
      </w:r>
    </w:p>
  </w:footnote>
  <w:footnote w:type="continuationSeparator" w:id="0">
    <w:p w:rsidR="00B373CD" w:rsidRDefault="00B373CD" w:rsidP="00840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966F5CC"/>
    <w:lvl w:ilvl="0">
      <w:start w:val="4"/>
      <w:numFmt w:val="upperRoman"/>
      <w:pStyle w:val="Heading5"/>
      <w:lvlText w:val="%1."/>
      <w:legacy w:legacy="1" w:legacySpace="120" w:legacyIndent="432"/>
      <w:lvlJc w:val="left"/>
      <w:pPr>
        <w:ind w:left="432" w:hanging="432"/>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2F50D17"/>
    <w:multiLevelType w:val="singleLevel"/>
    <w:tmpl w:val="9FB442FA"/>
    <w:lvl w:ilvl="0">
      <w:start w:val="1"/>
      <w:numFmt w:val="lowerLetter"/>
      <w:lvlText w:val="(%1)"/>
      <w:legacy w:legacy="1" w:legacySpace="0" w:legacyIndent="1080"/>
      <w:lvlJc w:val="left"/>
    </w:lvl>
  </w:abstractNum>
  <w:abstractNum w:abstractNumId="2">
    <w:nsid w:val="0A5D3A94"/>
    <w:multiLevelType w:val="singleLevel"/>
    <w:tmpl w:val="9FB442FA"/>
    <w:lvl w:ilvl="0">
      <w:start w:val="1"/>
      <w:numFmt w:val="lowerLetter"/>
      <w:lvlText w:val="(%1)"/>
      <w:legacy w:legacy="1" w:legacySpace="0" w:legacyIndent="1080"/>
      <w:lvlJc w:val="left"/>
      <w:pPr>
        <w:ind w:left="1800" w:hanging="1080"/>
      </w:pPr>
    </w:lvl>
  </w:abstractNum>
  <w:abstractNum w:abstractNumId="3">
    <w:nsid w:val="0AF62648"/>
    <w:multiLevelType w:val="singleLevel"/>
    <w:tmpl w:val="ABECE8A4"/>
    <w:lvl w:ilvl="0">
      <w:start w:val="1"/>
      <w:numFmt w:val="decimal"/>
      <w:lvlText w:val="%1."/>
      <w:legacy w:legacy="1" w:legacySpace="0" w:legacyIndent="360"/>
      <w:lvlJc w:val="left"/>
      <w:pPr>
        <w:ind w:left="360" w:hanging="360"/>
      </w:pPr>
    </w:lvl>
  </w:abstractNum>
  <w:abstractNum w:abstractNumId="4">
    <w:nsid w:val="21EF16B2"/>
    <w:multiLevelType w:val="hybridMultilevel"/>
    <w:tmpl w:val="CA50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A7BC5"/>
    <w:multiLevelType w:val="multilevel"/>
    <w:tmpl w:val="3228B968"/>
    <w:lvl w:ilvl="0">
      <w:start w:val="1"/>
      <w:numFmt w:val="upperRoman"/>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6">
    <w:nsid w:val="2EDC5BF7"/>
    <w:multiLevelType w:val="hybridMultilevel"/>
    <w:tmpl w:val="60003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823A78"/>
    <w:multiLevelType w:val="singleLevel"/>
    <w:tmpl w:val="8C2624FA"/>
    <w:lvl w:ilvl="0">
      <w:start w:val="2"/>
      <w:numFmt w:val="lowerLetter"/>
      <w:lvlText w:val="(%1)"/>
      <w:legacy w:legacy="1" w:legacySpace="0" w:legacyIndent="1080"/>
      <w:lvlJc w:val="left"/>
    </w:lvl>
  </w:abstractNum>
  <w:abstractNum w:abstractNumId="8">
    <w:nsid w:val="34D20A96"/>
    <w:multiLevelType w:val="hybridMultilevel"/>
    <w:tmpl w:val="E160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36963"/>
    <w:multiLevelType w:val="singleLevel"/>
    <w:tmpl w:val="9FB442FA"/>
    <w:lvl w:ilvl="0">
      <w:start w:val="1"/>
      <w:numFmt w:val="lowerLetter"/>
      <w:lvlText w:val="(%1)"/>
      <w:legacy w:legacy="1" w:legacySpace="0" w:legacyIndent="1080"/>
      <w:lvlJc w:val="left"/>
      <w:pPr>
        <w:ind w:left="1800" w:hanging="1080"/>
      </w:pPr>
    </w:lvl>
  </w:abstractNum>
  <w:abstractNum w:abstractNumId="10">
    <w:nsid w:val="53CA437B"/>
    <w:multiLevelType w:val="singleLevel"/>
    <w:tmpl w:val="F2541790"/>
    <w:lvl w:ilvl="0">
      <w:start w:val="6"/>
      <w:numFmt w:val="decimal"/>
      <w:lvlText w:val="%1."/>
      <w:legacy w:legacy="1" w:legacySpace="0" w:legacyIndent="360"/>
      <w:lvlJc w:val="left"/>
      <w:pPr>
        <w:ind w:left="360" w:hanging="360"/>
      </w:pPr>
    </w:lvl>
  </w:abstractNum>
  <w:abstractNum w:abstractNumId="11">
    <w:nsid w:val="5F5E5FE2"/>
    <w:multiLevelType w:val="singleLevel"/>
    <w:tmpl w:val="9FB442FA"/>
    <w:lvl w:ilvl="0">
      <w:start w:val="1"/>
      <w:numFmt w:val="lowerLetter"/>
      <w:lvlText w:val="(%1)"/>
      <w:legacy w:legacy="1" w:legacySpace="0" w:legacyIndent="1080"/>
      <w:lvlJc w:val="left"/>
    </w:lvl>
  </w:abstractNum>
  <w:abstractNum w:abstractNumId="12">
    <w:nsid w:val="70036B11"/>
    <w:multiLevelType w:val="singleLevel"/>
    <w:tmpl w:val="94F05A70"/>
    <w:lvl w:ilvl="0">
      <w:start w:val="2"/>
      <w:numFmt w:val="upperRoman"/>
      <w:lvlText w:val="%1."/>
      <w:legacy w:legacy="1" w:legacySpace="0" w:legacyIndent="720"/>
      <w:lvlJc w:val="left"/>
      <w:pPr>
        <w:ind w:left="792" w:hanging="720"/>
      </w:pPr>
    </w:lvl>
  </w:abstractNum>
  <w:num w:numId="1">
    <w:abstractNumId w:val="0"/>
  </w:num>
  <w:num w:numId="2">
    <w:abstractNumId w:val="3"/>
  </w:num>
  <w:num w:numId="3">
    <w:abstractNumId w:val="10"/>
  </w:num>
  <w:num w:numId="4">
    <w:abstractNumId w:val="5"/>
  </w:num>
  <w:num w:numId="5">
    <w:abstractNumId w:val="7"/>
  </w:num>
  <w:num w:numId="6">
    <w:abstractNumId w:val="12"/>
  </w:num>
  <w:num w:numId="7">
    <w:abstractNumId w:val="1"/>
  </w:num>
  <w:num w:numId="8">
    <w:abstractNumId w:val="11"/>
  </w:num>
  <w:num w:numId="9">
    <w:abstractNumId w:val="9"/>
  </w:num>
  <w:num w:numId="10">
    <w:abstractNumId w:val="2"/>
  </w:num>
  <w:num w:numId="11">
    <w:abstractNumId w:val="4"/>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
  <w:rsids>
    <w:rsidRoot w:val="00831FF9"/>
    <w:rsid w:val="00025E57"/>
    <w:rsid w:val="00112498"/>
    <w:rsid w:val="00125183"/>
    <w:rsid w:val="00176857"/>
    <w:rsid w:val="001B15E6"/>
    <w:rsid w:val="001B1801"/>
    <w:rsid w:val="00220DC1"/>
    <w:rsid w:val="00234B88"/>
    <w:rsid w:val="00256539"/>
    <w:rsid w:val="00277C11"/>
    <w:rsid w:val="0034294C"/>
    <w:rsid w:val="00371847"/>
    <w:rsid w:val="00381BA3"/>
    <w:rsid w:val="003B5D38"/>
    <w:rsid w:val="003C3D52"/>
    <w:rsid w:val="003E10F0"/>
    <w:rsid w:val="00400084"/>
    <w:rsid w:val="004135F9"/>
    <w:rsid w:val="0043067E"/>
    <w:rsid w:val="00437FE0"/>
    <w:rsid w:val="004668DE"/>
    <w:rsid w:val="0053733B"/>
    <w:rsid w:val="00547BCA"/>
    <w:rsid w:val="0058151B"/>
    <w:rsid w:val="005A23A1"/>
    <w:rsid w:val="005B3A3F"/>
    <w:rsid w:val="005C73C3"/>
    <w:rsid w:val="005E3A02"/>
    <w:rsid w:val="00611273"/>
    <w:rsid w:val="0061249C"/>
    <w:rsid w:val="0064347A"/>
    <w:rsid w:val="006562AE"/>
    <w:rsid w:val="00672EA6"/>
    <w:rsid w:val="00687A23"/>
    <w:rsid w:val="006F71D3"/>
    <w:rsid w:val="00703707"/>
    <w:rsid w:val="0072033B"/>
    <w:rsid w:val="00721B12"/>
    <w:rsid w:val="007439D5"/>
    <w:rsid w:val="00763009"/>
    <w:rsid w:val="007F096C"/>
    <w:rsid w:val="007F2D30"/>
    <w:rsid w:val="007F3042"/>
    <w:rsid w:val="0081572C"/>
    <w:rsid w:val="00831FF9"/>
    <w:rsid w:val="00836B65"/>
    <w:rsid w:val="00840028"/>
    <w:rsid w:val="008C39A6"/>
    <w:rsid w:val="00962830"/>
    <w:rsid w:val="00A500A1"/>
    <w:rsid w:val="00A865A4"/>
    <w:rsid w:val="00AB4E89"/>
    <w:rsid w:val="00AE0820"/>
    <w:rsid w:val="00B373CD"/>
    <w:rsid w:val="00B40F1E"/>
    <w:rsid w:val="00BF3A25"/>
    <w:rsid w:val="00BF6561"/>
    <w:rsid w:val="00C0289B"/>
    <w:rsid w:val="00C25A78"/>
    <w:rsid w:val="00C54758"/>
    <w:rsid w:val="00C91CD5"/>
    <w:rsid w:val="00C92987"/>
    <w:rsid w:val="00D27722"/>
    <w:rsid w:val="00DF29BD"/>
    <w:rsid w:val="00E30606"/>
    <w:rsid w:val="00E524B0"/>
    <w:rsid w:val="00E77488"/>
    <w:rsid w:val="00E843D9"/>
    <w:rsid w:val="00E86899"/>
    <w:rsid w:val="00ED1BEF"/>
    <w:rsid w:val="00FB5B22"/>
    <w:rsid w:val="00FD4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39"/>
    <w:pPr>
      <w:overflowPunct w:val="0"/>
      <w:autoSpaceDE w:val="0"/>
      <w:autoSpaceDN w:val="0"/>
      <w:adjustRightInd w:val="0"/>
      <w:textAlignment w:val="baseline"/>
    </w:pPr>
  </w:style>
  <w:style w:type="paragraph" w:styleId="Heading1">
    <w:name w:val="heading 1"/>
    <w:basedOn w:val="Normal"/>
    <w:next w:val="Normal"/>
    <w:qFormat/>
    <w:rsid w:val="00256539"/>
    <w:pPr>
      <w:keepNext/>
      <w:outlineLvl w:val="0"/>
    </w:pPr>
    <w:rPr>
      <w:sz w:val="24"/>
    </w:rPr>
  </w:style>
  <w:style w:type="paragraph" w:styleId="Heading2">
    <w:name w:val="heading 2"/>
    <w:basedOn w:val="Normal"/>
    <w:next w:val="Normal"/>
    <w:qFormat/>
    <w:rsid w:val="00256539"/>
    <w:pPr>
      <w:keepNext/>
      <w:outlineLvl w:val="1"/>
    </w:pPr>
    <w:rPr>
      <w:sz w:val="24"/>
    </w:rPr>
  </w:style>
  <w:style w:type="paragraph" w:styleId="Heading3">
    <w:name w:val="heading 3"/>
    <w:basedOn w:val="Normal"/>
    <w:next w:val="Normal"/>
    <w:qFormat/>
    <w:rsid w:val="00256539"/>
    <w:pPr>
      <w:keepNext/>
      <w:outlineLvl w:val="2"/>
    </w:pPr>
    <w:rPr>
      <w:sz w:val="24"/>
    </w:rPr>
  </w:style>
  <w:style w:type="paragraph" w:styleId="Heading4">
    <w:name w:val="heading 4"/>
    <w:basedOn w:val="Normal"/>
    <w:next w:val="Normal"/>
    <w:qFormat/>
    <w:rsid w:val="00256539"/>
    <w:pPr>
      <w:keepNext/>
      <w:tabs>
        <w:tab w:val="num" w:pos="720"/>
      </w:tabs>
      <w:ind w:left="720" w:hanging="648"/>
      <w:outlineLvl w:val="3"/>
    </w:pPr>
    <w:rPr>
      <w:sz w:val="24"/>
    </w:rPr>
  </w:style>
  <w:style w:type="paragraph" w:styleId="Heading5">
    <w:name w:val="heading 5"/>
    <w:basedOn w:val="Normal"/>
    <w:next w:val="Normal"/>
    <w:qFormat/>
    <w:rsid w:val="00256539"/>
    <w:pPr>
      <w:keepNext/>
      <w:numPr>
        <w:numId w:val="1"/>
      </w:numPr>
      <w:tabs>
        <w:tab w:val="num" w:pos="720"/>
      </w:tabs>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6539"/>
    <w:pPr>
      <w:tabs>
        <w:tab w:val="center" w:pos="4320"/>
        <w:tab w:val="right" w:pos="8640"/>
      </w:tabs>
    </w:pPr>
  </w:style>
  <w:style w:type="paragraph" w:styleId="Footer">
    <w:name w:val="footer"/>
    <w:basedOn w:val="Normal"/>
    <w:link w:val="FooterChar"/>
    <w:uiPriority w:val="99"/>
    <w:rsid w:val="00256539"/>
    <w:pPr>
      <w:tabs>
        <w:tab w:val="center" w:pos="4320"/>
        <w:tab w:val="right" w:pos="8640"/>
      </w:tabs>
    </w:pPr>
  </w:style>
  <w:style w:type="character" w:styleId="PageNumber">
    <w:name w:val="page number"/>
    <w:basedOn w:val="DefaultParagraphFont"/>
    <w:semiHidden/>
    <w:rsid w:val="00256539"/>
  </w:style>
  <w:style w:type="paragraph" w:styleId="Title">
    <w:name w:val="Title"/>
    <w:basedOn w:val="Normal"/>
    <w:qFormat/>
    <w:rsid w:val="00256539"/>
    <w:pPr>
      <w:jc w:val="center"/>
    </w:pPr>
    <w:rPr>
      <w:b/>
      <w:sz w:val="24"/>
    </w:rPr>
  </w:style>
  <w:style w:type="character" w:styleId="Hyperlink">
    <w:name w:val="Hyperlink"/>
    <w:basedOn w:val="DefaultParagraphFont"/>
    <w:rsid w:val="00256539"/>
    <w:rPr>
      <w:color w:val="0000FF"/>
      <w:u w:val="single"/>
    </w:rPr>
  </w:style>
  <w:style w:type="character" w:styleId="FollowedHyperlink">
    <w:name w:val="FollowedHyperlink"/>
    <w:basedOn w:val="DefaultParagraphFont"/>
    <w:rsid w:val="00256539"/>
    <w:rPr>
      <w:color w:val="800080"/>
      <w:u w:val="single"/>
    </w:rPr>
  </w:style>
  <w:style w:type="paragraph" w:styleId="ListParagraph">
    <w:name w:val="List Paragraph"/>
    <w:basedOn w:val="Normal"/>
    <w:uiPriority w:val="34"/>
    <w:qFormat/>
    <w:rsid w:val="00840028"/>
    <w:pPr>
      <w:overflowPunct/>
      <w:autoSpaceDE/>
      <w:autoSpaceDN/>
      <w:adjustRightInd/>
      <w:ind w:left="720"/>
      <w:contextualSpacing/>
      <w:textAlignment w:val="auto"/>
    </w:pPr>
    <w:rPr>
      <w:rFonts w:ascii="Times" w:eastAsia="Times" w:hAnsi="Times"/>
      <w:sz w:val="24"/>
    </w:rPr>
  </w:style>
  <w:style w:type="character" w:styleId="Strong">
    <w:name w:val="Strong"/>
    <w:basedOn w:val="DefaultParagraphFont"/>
    <w:qFormat/>
    <w:rsid w:val="00840028"/>
    <w:rPr>
      <w:b/>
      <w:bCs/>
    </w:rPr>
  </w:style>
  <w:style w:type="paragraph" w:customStyle="1" w:styleId="body">
    <w:name w:val="body"/>
    <w:basedOn w:val="Normal"/>
    <w:rsid w:val="00840028"/>
    <w:pPr>
      <w:overflowPunct/>
      <w:autoSpaceDE/>
      <w:autoSpaceDN/>
      <w:adjustRightInd/>
      <w:spacing w:before="100" w:beforeAutospacing="1" w:after="100" w:afterAutospacing="1"/>
      <w:textAlignment w:val="auto"/>
    </w:pPr>
    <w:rPr>
      <w:sz w:val="24"/>
      <w:szCs w:val="24"/>
    </w:rPr>
  </w:style>
  <w:style w:type="paragraph" w:customStyle="1" w:styleId="body-2">
    <w:name w:val="body-2"/>
    <w:basedOn w:val="Normal"/>
    <w:rsid w:val="00840028"/>
    <w:pPr>
      <w:overflowPunct/>
      <w:autoSpaceDE/>
      <w:autoSpaceDN/>
      <w:adjustRightInd/>
      <w:spacing w:line="300" w:lineRule="auto"/>
      <w:textAlignment w:val="auto"/>
    </w:pPr>
    <w:rPr>
      <w:rFonts w:ascii="Arial" w:hAnsi="Arial" w:cs="Arial"/>
      <w:sz w:val="19"/>
      <w:szCs w:val="19"/>
    </w:rPr>
  </w:style>
  <w:style w:type="paragraph" w:customStyle="1" w:styleId="Default">
    <w:name w:val="Default"/>
    <w:rsid w:val="00840028"/>
    <w:pPr>
      <w:autoSpaceDE w:val="0"/>
      <w:autoSpaceDN w:val="0"/>
      <w:adjustRightInd w:val="0"/>
    </w:pPr>
    <w:rPr>
      <w:rFonts w:ascii="JAIJBN+TimesNewRoman,Bold" w:eastAsiaTheme="minorHAnsi" w:hAnsi="JAIJBN+TimesNewRoman,Bold" w:cs="JAIJBN+TimesNewRoman,Bold"/>
      <w:color w:val="000000"/>
      <w:sz w:val="24"/>
      <w:szCs w:val="24"/>
    </w:rPr>
  </w:style>
  <w:style w:type="character" w:customStyle="1" w:styleId="HeaderChar">
    <w:name w:val="Header Char"/>
    <w:basedOn w:val="DefaultParagraphFont"/>
    <w:link w:val="Header"/>
    <w:uiPriority w:val="99"/>
    <w:semiHidden/>
    <w:rsid w:val="00840028"/>
  </w:style>
  <w:style w:type="character" w:customStyle="1" w:styleId="FooterChar">
    <w:name w:val="Footer Char"/>
    <w:basedOn w:val="DefaultParagraphFont"/>
    <w:link w:val="Footer"/>
    <w:uiPriority w:val="99"/>
    <w:rsid w:val="00840028"/>
  </w:style>
  <w:style w:type="paragraph" w:styleId="BalloonText">
    <w:name w:val="Balloon Text"/>
    <w:basedOn w:val="Normal"/>
    <w:link w:val="BalloonTextChar"/>
    <w:uiPriority w:val="99"/>
    <w:semiHidden/>
    <w:unhideWhenUsed/>
    <w:rsid w:val="0058151B"/>
    <w:rPr>
      <w:rFonts w:ascii="Tahoma" w:hAnsi="Tahoma" w:cs="Tahoma"/>
      <w:sz w:val="16"/>
      <w:szCs w:val="16"/>
    </w:rPr>
  </w:style>
  <w:style w:type="character" w:customStyle="1" w:styleId="BalloonTextChar">
    <w:name w:val="Balloon Text Char"/>
    <w:basedOn w:val="DefaultParagraphFont"/>
    <w:link w:val="BalloonText"/>
    <w:uiPriority w:val="99"/>
    <w:semiHidden/>
    <w:rsid w:val="0058151B"/>
    <w:rPr>
      <w:rFonts w:ascii="Tahoma" w:hAnsi="Tahoma" w:cs="Tahoma"/>
      <w:sz w:val="16"/>
      <w:szCs w:val="16"/>
    </w:rPr>
  </w:style>
  <w:style w:type="paragraph" w:styleId="NormalWeb">
    <w:name w:val="Normal (Web)"/>
    <w:basedOn w:val="Normal"/>
    <w:uiPriority w:val="99"/>
    <w:unhideWhenUsed/>
    <w:rsid w:val="00234B8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599169869">
      <w:bodyDiv w:val="1"/>
      <w:marLeft w:val="0"/>
      <w:marRight w:val="0"/>
      <w:marTop w:val="0"/>
      <w:marBottom w:val="0"/>
      <w:divBdr>
        <w:top w:val="none" w:sz="0" w:space="0" w:color="auto"/>
        <w:left w:val="none" w:sz="0" w:space="0" w:color="auto"/>
        <w:bottom w:val="none" w:sz="0" w:space="0" w:color="auto"/>
        <w:right w:val="none" w:sz="0" w:space="0" w:color="auto"/>
      </w:divBdr>
    </w:div>
    <w:div w:id="1629436985">
      <w:bodyDiv w:val="1"/>
      <w:marLeft w:val="0"/>
      <w:marRight w:val="0"/>
      <w:marTop w:val="0"/>
      <w:marBottom w:val="0"/>
      <w:divBdr>
        <w:top w:val="none" w:sz="0" w:space="0" w:color="auto"/>
        <w:left w:val="none" w:sz="0" w:space="0" w:color="auto"/>
        <w:bottom w:val="none" w:sz="0" w:space="0" w:color="auto"/>
        <w:right w:val="none" w:sz="0" w:space="0" w:color="auto"/>
      </w:divBdr>
    </w:div>
    <w:div w:id="1731076004">
      <w:bodyDiv w:val="1"/>
      <w:marLeft w:val="0"/>
      <w:marRight w:val="0"/>
      <w:marTop w:val="0"/>
      <w:marBottom w:val="0"/>
      <w:divBdr>
        <w:top w:val="none" w:sz="0" w:space="0" w:color="auto"/>
        <w:left w:val="none" w:sz="0" w:space="0" w:color="auto"/>
        <w:bottom w:val="none" w:sz="0" w:space="0" w:color="auto"/>
        <w:right w:val="none" w:sz="0" w:space="0" w:color="auto"/>
      </w:divBdr>
    </w:div>
    <w:div w:id="1964725459">
      <w:bodyDiv w:val="1"/>
      <w:marLeft w:val="0"/>
      <w:marRight w:val="0"/>
      <w:marTop w:val="0"/>
      <w:marBottom w:val="0"/>
      <w:divBdr>
        <w:top w:val="none" w:sz="0" w:space="0" w:color="auto"/>
        <w:left w:val="none" w:sz="0" w:space="0" w:color="auto"/>
        <w:bottom w:val="none" w:sz="0" w:space="0" w:color="auto"/>
        <w:right w:val="none" w:sz="0" w:space="0" w:color="auto"/>
      </w:divBdr>
    </w:div>
    <w:div w:id="21244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n.gov/environment/permits/arap.shtml" TargetMode="External"/><Relationship Id="rId13" Type="http://schemas.openxmlformats.org/officeDocument/2006/relationships/hyperlink" Target="http://tn.gov/environment/wpc/forms/cn1173_cgp_inspecti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n.gov/environment/wpc/forms/cn1175_cgp_no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n.gov/environment/wpc/forms/cn0940_cgp_noi.pdf" TargetMode="External"/><Relationship Id="rId5" Type="http://schemas.openxmlformats.org/officeDocument/2006/relationships/webSettings" Target="webSettings.xml"/><Relationship Id="rId15" Type="http://schemas.openxmlformats.org/officeDocument/2006/relationships/hyperlink" Target="http://www.tva.gov/river/26apermits/howto.htm" TargetMode="External"/><Relationship Id="rId10" Type="http://schemas.openxmlformats.org/officeDocument/2006/relationships/hyperlink" Target="http://www.tn.gov/environment/permits/npdes.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n.gov/environment/permits/forms.shtml" TargetMode="External"/><Relationship Id="rId14" Type="http://schemas.openxmlformats.org/officeDocument/2006/relationships/hyperlink" Target="http://www.mvm.usace.army.mil/regulatory/information/instruc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0316-AEAA-43AD-BE94-F0BCEE75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1476</Words>
  <Characters>9829</Characters>
  <Application>Microsoft Office Word</Application>
  <DocSecurity>0</DocSecurity>
  <Lines>81</Lines>
  <Paragraphs>22</Paragraphs>
  <ScaleCrop>false</ScaleCrop>
  <HeadingPairs>
    <vt:vector size="4" baseType="variant">
      <vt:variant>
        <vt:lpstr>Title</vt:lpstr>
      </vt:variant>
      <vt:variant>
        <vt:i4>1</vt:i4>
      </vt:variant>
      <vt:variant>
        <vt:lpstr>SECTION I-COST DATA</vt:lpstr>
      </vt:variant>
      <vt:variant>
        <vt:i4>0</vt:i4>
      </vt:variant>
    </vt:vector>
  </HeadingPairs>
  <TitlesOfParts>
    <vt:vector size="1" baseType="lpstr">
      <vt:lpstr>SECTION I-COST DATA</vt:lpstr>
    </vt:vector>
  </TitlesOfParts>
  <Company>USDA-NRCS</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I-COST DATA</dc:title>
  <dc:subject/>
  <dc:creator>Lynda Lemay</dc:creator>
  <cp:keywords/>
  <dc:description/>
  <cp:lastModifiedBy>suzanne.senecal</cp:lastModifiedBy>
  <cp:revision>10</cp:revision>
  <cp:lastPrinted>2011-05-05T17:05:00Z</cp:lastPrinted>
  <dcterms:created xsi:type="dcterms:W3CDTF">2011-05-11T19:49:00Z</dcterms:created>
  <dcterms:modified xsi:type="dcterms:W3CDTF">2011-09-08T12:36:00Z</dcterms:modified>
</cp:coreProperties>
</file>