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89F" w:rsidRPr="00131024" w:rsidRDefault="0027389F" w:rsidP="00092DC1">
      <w:pPr>
        <w:spacing w:after="0"/>
        <w:rPr>
          <w:rFonts w:ascii="Times New Roman" w:hAnsi="Times New Roman" w:cs="Times New Roman"/>
          <w:b/>
        </w:rPr>
      </w:pPr>
      <w:r w:rsidRPr="00131024">
        <w:rPr>
          <w:rFonts w:ascii="Times New Roman" w:hAnsi="Times New Roman" w:cs="Times New Roman"/>
          <w:b/>
        </w:rPr>
        <w:t xml:space="preserve">WETLAND MITIGATION </w:t>
      </w:r>
      <w:r w:rsidR="00FB20DE" w:rsidRPr="00131024">
        <w:rPr>
          <w:rFonts w:ascii="Times New Roman" w:hAnsi="Times New Roman" w:cs="Times New Roman"/>
          <w:b/>
        </w:rPr>
        <w:t>AGREEMENT</w:t>
      </w:r>
    </w:p>
    <w:p w:rsidR="0027389F" w:rsidRPr="00131024" w:rsidRDefault="0027389F" w:rsidP="00092DC1">
      <w:pPr>
        <w:spacing w:after="0"/>
        <w:rPr>
          <w:rFonts w:ascii="Times New Roman" w:hAnsi="Times New Roman" w:cs="Times New Roman"/>
          <w:b/>
        </w:rPr>
      </w:pPr>
      <w:r w:rsidRPr="00131024">
        <w:rPr>
          <w:rFonts w:ascii="Times New Roman" w:hAnsi="Times New Roman" w:cs="Times New Roman"/>
          <w:b/>
        </w:rPr>
        <w:t>Farm #</w:t>
      </w:r>
      <w:r w:rsidRPr="00131024">
        <w:rPr>
          <w:rFonts w:ascii="Times New Roman" w:hAnsi="Times New Roman" w:cs="Times New Roman"/>
          <w:b/>
          <w:highlight w:val="yellow"/>
        </w:rPr>
        <w:t>1350</w:t>
      </w:r>
      <w:r w:rsidRPr="00131024">
        <w:rPr>
          <w:rFonts w:ascii="Times New Roman" w:hAnsi="Times New Roman" w:cs="Times New Roman"/>
          <w:b/>
        </w:rPr>
        <w:t>, Tract #</w:t>
      </w:r>
      <w:r w:rsidRPr="00131024">
        <w:rPr>
          <w:rFonts w:ascii="Times New Roman" w:hAnsi="Times New Roman" w:cs="Times New Roman"/>
          <w:b/>
          <w:highlight w:val="yellow"/>
        </w:rPr>
        <w:t>1786</w:t>
      </w:r>
      <w:r w:rsidRPr="00131024">
        <w:rPr>
          <w:rFonts w:ascii="Times New Roman" w:hAnsi="Times New Roman" w:cs="Times New Roman"/>
          <w:b/>
        </w:rPr>
        <w:t xml:space="preserve">, Field(S) </w:t>
      </w:r>
      <w:r w:rsidRPr="00131024">
        <w:rPr>
          <w:rFonts w:ascii="Times New Roman" w:hAnsi="Times New Roman" w:cs="Times New Roman"/>
          <w:b/>
          <w:highlight w:val="yellow"/>
        </w:rPr>
        <w:t>12</w:t>
      </w:r>
      <w:r w:rsidRPr="00131024">
        <w:rPr>
          <w:rFonts w:ascii="Times New Roman" w:hAnsi="Times New Roman" w:cs="Times New Roman"/>
          <w:b/>
        </w:rPr>
        <w:t xml:space="preserve"> --- </w:t>
      </w:r>
      <w:r w:rsidRPr="00131024">
        <w:rPr>
          <w:rFonts w:ascii="Times New Roman" w:hAnsi="Times New Roman" w:cs="Times New Roman"/>
          <w:b/>
          <w:highlight w:val="yellow"/>
        </w:rPr>
        <w:t>Halifax</w:t>
      </w:r>
      <w:r w:rsidRPr="00131024">
        <w:rPr>
          <w:rFonts w:ascii="Times New Roman" w:hAnsi="Times New Roman" w:cs="Times New Roman"/>
          <w:b/>
        </w:rPr>
        <w:t xml:space="preserve"> County, VA</w:t>
      </w:r>
    </w:p>
    <w:p w:rsidR="0027389F" w:rsidRPr="00131024" w:rsidRDefault="0027389F" w:rsidP="00092DC1">
      <w:pPr>
        <w:spacing w:after="0"/>
        <w:rPr>
          <w:rFonts w:ascii="Times New Roman" w:hAnsi="Times New Roman" w:cs="Times New Roman"/>
          <w:b/>
        </w:rPr>
      </w:pPr>
      <w:r w:rsidRPr="00131024">
        <w:rPr>
          <w:rFonts w:ascii="Times New Roman" w:hAnsi="Times New Roman" w:cs="Times New Roman"/>
          <w:b/>
        </w:rPr>
        <w:t xml:space="preserve">For: Owner: </w:t>
      </w:r>
      <w:r w:rsidRPr="00131024">
        <w:rPr>
          <w:rFonts w:ascii="Times New Roman" w:hAnsi="Times New Roman" w:cs="Times New Roman"/>
          <w:b/>
          <w:highlight w:val="yellow"/>
        </w:rPr>
        <w:t>H. G. Brown</w:t>
      </w:r>
      <w:r w:rsidRPr="00131024">
        <w:rPr>
          <w:rFonts w:ascii="Times New Roman" w:hAnsi="Times New Roman" w:cs="Times New Roman"/>
          <w:b/>
        </w:rPr>
        <w:t xml:space="preserve">; Operator: </w:t>
      </w:r>
      <w:r w:rsidRPr="00131024">
        <w:rPr>
          <w:rFonts w:ascii="Times New Roman" w:hAnsi="Times New Roman" w:cs="Times New Roman"/>
          <w:b/>
          <w:highlight w:val="yellow"/>
        </w:rPr>
        <w:t>J. H. Brown</w:t>
      </w:r>
    </w:p>
    <w:p w:rsidR="0027389F" w:rsidRPr="0027389F" w:rsidRDefault="0027389F" w:rsidP="0027389F">
      <w:pPr>
        <w:spacing w:after="0"/>
        <w:jc w:val="center"/>
        <w:rPr>
          <w:rFonts w:ascii="Times New Roman" w:hAnsi="Times New Roman" w:cs="Times New Roman"/>
          <w:b/>
          <w:sz w:val="24"/>
          <w:szCs w:val="24"/>
        </w:rPr>
      </w:pPr>
    </w:p>
    <w:p w:rsidR="00054FAD" w:rsidRPr="00131024" w:rsidRDefault="00054FAD" w:rsidP="00054FAD">
      <w:pPr>
        <w:rPr>
          <w:rFonts w:ascii="Times New Roman" w:hAnsi="Times New Roman" w:cs="Times New Roman"/>
        </w:rPr>
      </w:pPr>
      <w:r w:rsidRPr="00131024">
        <w:rPr>
          <w:rFonts w:ascii="Times New Roman" w:hAnsi="Times New Roman" w:cs="Times New Roman"/>
        </w:rPr>
        <w:t xml:space="preserve">This </w:t>
      </w:r>
      <w:r w:rsidR="00FB20DE" w:rsidRPr="00131024">
        <w:rPr>
          <w:rFonts w:ascii="Times New Roman" w:hAnsi="Times New Roman" w:cs="Times New Roman"/>
        </w:rPr>
        <w:t>agreement</w:t>
      </w:r>
      <w:r w:rsidRPr="00131024">
        <w:rPr>
          <w:rFonts w:ascii="Times New Roman" w:hAnsi="Times New Roman" w:cs="Times New Roman"/>
        </w:rPr>
        <w:t xml:space="preserve"> is to stipulate the conditions which must be created and maintained in order to mitigate/restore wetland conditions for areas that have been converted.   This agreement refers to all areas found to be in violation with the USDA’s Food Security Act.  For a reference to these areas please see Natural Resources Conservation Service (NRCS) wetland determination maps dated, </w:t>
      </w:r>
      <w:r w:rsidRPr="00131024">
        <w:rPr>
          <w:rFonts w:ascii="Times New Roman" w:hAnsi="Times New Roman" w:cs="Times New Roman"/>
          <w:highlight w:val="yellow"/>
        </w:rPr>
        <w:t>August 20, 2015</w:t>
      </w:r>
      <w:r w:rsidRPr="00131024">
        <w:rPr>
          <w:rFonts w:ascii="Times New Roman" w:hAnsi="Times New Roman" w:cs="Times New Roman"/>
        </w:rPr>
        <w:t xml:space="preserve"> for Farm # </w:t>
      </w:r>
      <w:r w:rsidRPr="00131024">
        <w:rPr>
          <w:rFonts w:ascii="Times New Roman" w:hAnsi="Times New Roman" w:cs="Times New Roman"/>
          <w:highlight w:val="yellow"/>
        </w:rPr>
        <w:t>3436</w:t>
      </w:r>
      <w:r w:rsidRPr="00131024">
        <w:rPr>
          <w:rFonts w:ascii="Times New Roman" w:hAnsi="Times New Roman" w:cs="Times New Roman"/>
        </w:rPr>
        <w:t xml:space="preserve">, Tract # 5671, </w:t>
      </w:r>
      <w:r w:rsidRPr="00131024">
        <w:rPr>
          <w:rFonts w:ascii="Times New Roman" w:hAnsi="Times New Roman" w:cs="Times New Roman"/>
          <w:highlight w:val="yellow"/>
        </w:rPr>
        <w:t>field(s)</w:t>
      </w:r>
      <w:r w:rsidRPr="00131024">
        <w:rPr>
          <w:rFonts w:ascii="Times New Roman" w:hAnsi="Times New Roman" w:cs="Times New Roman"/>
        </w:rPr>
        <w:t xml:space="preserve"> ____, and acres </w:t>
      </w:r>
      <w:r w:rsidRPr="00131024">
        <w:rPr>
          <w:rFonts w:ascii="Times New Roman" w:hAnsi="Times New Roman" w:cs="Times New Roman"/>
          <w:highlight w:val="yellow"/>
        </w:rPr>
        <w:t>____</w:t>
      </w:r>
      <w:r w:rsidRPr="00131024">
        <w:rPr>
          <w:rFonts w:ascii="Times New Roman" w:hAnsi="Times New Roman" w:cs="Times New Roman"/>
        </w:rPr>
        <w:t xml:space="preserve">, located in </w:t>
      </w:r>
      <w:r w:rsidRPr="00131024">
        <w:rPr>
          <w:rFonts w:ascii="Times New Roman" w:hAnsi="Times New Roman" w:cs="Times New Roman"/>
          <w:highlight w:val="yellow"/>
        </w:rPr>
        <w:t>Charlotte</w:t>
      </w:r>
      <w:r w:rsidRPr="00131024">
        <w:rPr>
          <w:rFonts w:ascii="Times New Roman" w:hAnsi="Times New Roman" w:cs="Times New Roman"/>
        </w:rPr>
        <w:t xml:space="preserve"> County, VA, </w:t>
      </w:r>
      <w:r w:rsidRPr="00131024">
        <w:rPr>
          <w:rFonts w:ascii="Times New Roman" w:hAnsi="Times New Roman" w:cs="Times New Roman"/>
          <w:highlight w:val="yellow"/>
        </w:rPr>
        <w:t>Latitude:______________; Longitude : ___________________</w:t>
      </w:r>
    </w:p>
    <w:p w:rsidR="00054FAD" w:rsidRPr="00131024" w:rsidRDefault="00054FAD" w:rsidP="00054FAD">
      <w:pPr>
        <w:rPr>
          <w:rFonts w:ascii="Times New Roman" w:hAnsi="Times New Roman" w:cs="Times New Roman"/>
        </w:rPr>
      </w:pPr>
      <w:r w:rsidRPr="00131024">
        <w:rPr>
          <w:rFonts w:ascii="Times New Roman" w:hAnsi="Times New Roman" w:cs="Times New Roman"/>
        </w:rPr>
        <w:t xml:space="preserve">By signing this WETLAND MITIGATION </w:t>
      </w:r>
      <w:r w:rsidR="00FB20DE" w:rsidRPr="00131024">
        <w:rPr>
          <w:rFonts w:ascii="Times New Roman" w:hAnsi="Times New Roman" w:cs="Times New Roman"/>
        </w:rPr>
        <w:t xml:space="preserve">AGREEMENT </w:t>
      </w:r>
      <w:r w:rsidRPr="00131024">
        <w:rPr>
          <w:rFonts w:ascii="Times New Roman" w:hAnsi="Times New Roman" w:cs="Times New Roman"/>
        </w:rPr>
        <w:t>the USDA participant agrees to the terms set forth below, and understands that any action that is not consistent with the stipulated terms that will diminish the value and/or acreage of the restored wetland will result in the area being considered a converted wetland (CW+YR).  By signing this agreement the USDA participant agrees that the following terms will be installed and maintained in a condition that is to the satisfaction of the NRCS and agrees to provide the right of access to USDA personnel to monitor the terms of the agreement.</w:t>
      </w:r>
    </w:p>
    <w:p w:rsidR="006C1135" w:rsidRPr="00131024" w:rsidRDefault="00054FAD">
      <w:pPr>
        <w:rPr>
          <w:rFonts w:ascii="Times New Roman" w:hAnsi="Times New Roman" w:cs="Times New Roman"/>
        </w:rPr>
      </w:pPr>
      <w:r w:rsidRPr="00131024">
        <w:rPr>
          <w:rFonts w:ascii="Times New Roman" w:hAnsi="Times New Roman" w:cs="Times New Roman"/>
        </w:rPr>
        <w:t>All converted areas that have had hydrology alteration due to the removal of vegetation and or reshaping of the land shall be shaped in a manner that is in accordance with NRCS guidance in order to restore wetland hydrology.</w:t>
      </w:r>
    </w:p>
    <w:p w:rsidR="00054FAD" w:rsidRPr="00131024" w:rsidRDefault="00054FAD">
      <w:pPr>
        <w:rPr>
          <w:rFonts w:ascii="Times New Roman" w:hAnsi="Times New Roman" w:cs="Times New Roman"/>
        </w:rPr>
      </w:pPr>
      <w:r w:rsidRPr="00131024">
        <w:rPr>
          <w:rFonts w:ascii="Times New Roman" w:hAnsi="Times New Roman" w:cs="Times New Roman"/>
        </w:rPr>
        <w:t xml:space="preserve">For the area determined by NRCS as converted wetland the landowner shall restore the converted wetland </w:t>
      </w:r>
      <w:proofErr w:type="gramStart"/>
      <w:r w:rsidRPr="00131024">
        <w:rPr>
          <w:rFonts w:ascii="Times New Roman" w:hAnsi="Times New Roman" w:cs="Times New Roman"/>
        </w:rPr>
        <w:t>following</w:t>
      </w:r>
      <w:proofErr w:type="gramEnd"/>
      <w:r w:rsidRPr="00131024">
        <w:rPr>
          <w:rFonts w:ascii="Times New Roman" w:hAnsi="Times New Roman" w:cs="Times New Roman"/>
        </w:rPr>
        <w:t xml:space="preserve"> the instructions outlined in the conservation plan, job sheet(s), and other attachments included with this agreement.  Success of this restoration will be based on conditions met by the attached Performance Standards and Success Criteria.</w:t>
      </w:r>
    </w:p>
    <w:p w:rsidR="00054FAD" w:rsidRPr="00131024" w:rsidRDefault="00054FAD">
      <w:pPr>
        <w:rPr>
          <w:rFonts w:ascii="Times New Roman" w:hAnsi="Times New Roman" w:cs="Times New Roman"/>
        </w:rPr>
      </w:pPr>
      <w:r w:rsidRPr="00131024">
        <w:rPr>
          <w:rFonts w:ascii="Times New Roman" w:hAnsi="Times New Roman" w:cs="Times New Roman"/>
        </w:rPr>
        <w:t>Planting recommendations shall be provided by the Virginia NRCS Wetland Team Leaders and/or NRCS State Biologist and through the use of the VA Plant Establishment Guide which can be found in Section IV of the FOTG.</w:t>
      </w:r>
    </w:p>
    <w:p w:rsidR="006B2D98" w:rsidRPr="00131024" w:rsidRDefault="006B2D98">
      <w:pPr>
        <w:rPr>
          <w:rFonts w:ascii="Times New Roman" w:hAnsi="Times New Roman" w:cs="Times New Roman"/>
          <w:highlight w:val="yellow"/>
        </w:rPr>
      </w:pPr>
      <w:r w:rsidRPr="00131024">
        <w:rPr>
          <w:rFonts w:ascii="Times New Roman" w:hAnsi="Times New Roman" w:cs="Times New Roman"/>
          <w:b/>
          <w:highlight w:val="yellow"/>
        </w:rPr>
        <w:t>Herbaceous Cover Seeding Mixtures</w:t>
      </w:r>
      <w:r w:rsidRPr="00131024">
        <w:rPr>
          <w:rFonts w:ascii="Times New Roman" w:hAnsi="Times New Roman" w:cs="Times New Roman"/>
          <w:highlight w:val="yellow"/>
        </w:rPr>
        <w:t xml:space="preserve"> (May or </w:t>
      </w:r>
      <w:r w:rsidR="00313855">
        <w:rPr>
          <w:rFonts w:ascii="Times New Roman" w:hAnsi="Times New Roman" w:cs="Times New Roman"/>
          <w:highlight w:val="yellow"/>
        </w:rPr>
        <w:t>m</w:t>
      </w:r>
      <w:r w:rsidRPr="00131024">
        <w:rPr>
          <w:rFonts w:ascii="Times New Roman" w:hAnsi="Times New Roman" w:cs="Times New Roman"/>
          <w:highlight w:val="yellow"/>
        </w:rPr>
        <w:t xml:space="preserve">ay not be needed for mitigation as determined by the ARSS)  </w:t>
      </w:r>
    </w:p>
    <w:p w:rsidR="00054FAD" w:rsidRPr="00313855" w:rsidRDefault="00054FAD" w:rsidP="00054FAD">
      <w:pPr>
        <w:rPr>
          <w:rFonts w:ascii="Times New Roman" w:hAnsi="Times New Roman" w:cs="Times New Roman"/>
          <w:highlight w:val="yellow"/>
        </w:rPr>
      </w:pPr>
      <w:r w:rsidRPr="00131024">
        <w:rPr>
          <w:rFonts w:ascii="Times New Roman" w:hAnsi="Times New Roman" w:cs="Times New Roman"/>
          <w:highlight w:val="yellow"/>
        </w:rPr>
        <w:t xml:space="preserve">Before seeding area, ensure all vegetation in planting area has been eradicated.  Immediately after final grading, drill or broadcast the below listed seed mix at a rate of 20 </w:t>
      </w:r>
      <w:r w:rsidR="00092DC1" w:rsidRPr="00131024">
        <w:rPr>
          <w:rFonts w:ascii="Times New Roman" w:hAnsi="Times New Roman" w:cs="Times New Roman"/>
          <w:highlight w:val="yellow"/>
        </w:rPr>
        <w:t>lbs</w:t>
      </w:r>
      <w:proofErr w:type="gramStart"/>
      <w:r w:rsidR="00092DC1" w:rsidRPr="00131024">
        <w:rPr>
          <w:rFonts w:ascii="Times New Roman" w:hAnsi="Times New Roman" w:cs="Times New Roman"/>
          <w:highlight w:val="yellow"/>
        </w:rPr>
        <w:t>./</w:t>
      </w:r>
      <w:proofErr w:type="gramEnd"/>
      <w:r w:rsidRPr="00131024">
        <w:rPr>
          <w:rFonts w:ascii="Times New Roman" w:hAnsi="Times New Roman" w:cs="Times New Roman"/>
          <w:highlight w:val="yellow"/>
        </w:rPr>
        <w:t xml:space="preserve">acre (Exhibit </w:t>
      </w:r>
      <w:r w:rsidR="00313855">
        <w:rPr>
          <w:rFonts w:ascii="Times New Roman" w:hAnsi="Times New Roman" w:cs="Times New Roman"/>
          <w:highlight w:val="yellow"/>
        </w:rPr>
        <w:t>C</w:t>
      </w:r>
      <w:r w:rsidRPr="00131024">
        <w:rPr>
          <w:rFonts w:ascii="Times New Roman" w:hAnsi="Times New Roman" w:cs="Times New Roman"/>
          <w:highlight w:val="yellow"/>
        </w:rPr>
        <w:t>).  Ensure good seed to soil contact by rolling or packing.  Do not seed if there is standing water or where flooding is likely to occur before germination. (See VA Conservation Practice Standard for Wetland Restoration (Code 657) Job Sheet for standard and specifications.)</w:t>
      </w:r>
    </w:p>
    <w:p w:rsidR="00054FAD" w:rsidRPr="00131024" w:rsidRDefault="00054FAD" w:rsidP="00054FAD">
      <w:pPr>
        <w:rPr>
          <w:rFonts w:ascii="Times New Roman" w:hAnsi="Times New Roman" w:cs="Times New Roman"/>
          <w:highlight w:val="yellow"/>
        </w:rPr>
      </w:pPr>
      <w:r w:rsidRPr="00131024">
        <w:rPr>
          <w:rFonts w:ascii="Times New Roman" w:hAnsi="Times New Roman" w:cs="Times New Roman"/>
          <w:b/>
          <w:highlight w:val="yellow"/>
        </w:rPr>
        <w:t>Temporary Seeding Mixture:</w:t>
      </w:r>
      <w:r w:rsidRPr="00131024">
        <w:rPr>
          <w:rFonts w:ascii="Times New Roman" w:hAnsi="Times New Roman" w:cs="Times New Roman"/>
          <w:highlight w:val="yellow"/>
        </w:rPr>
        <w:t xml:space="preserve">  The Attached temporary seed species shall be used for temporary soil stabilization.  Where seasons transition it is recommended to combine both heat and cold tolerant species.  Annual rye grass shall not be used. (See Exhibit</w:t>
      </w:r>
      <w:r w:rsidR="00DC624C">
        <w:rPr>
          <w:rFonts w:ascii="Times New Roman" w:hAnsi="Times New Roman" w:cs="Times New Roman"/>
          <w:highlight w:val="yellow"/>
        </w:rPr>
        <w:t xml:space="preserve"> - C</w:t>
      </w:r>
      <w:r w:rsidR="0027389F" w:rsidRPr="00131024">
        <w:rPr>
          <w:rFonts w:ascii="Times New Roman" w:hAnsi="Times New Roman" w:cs="Times New Roman"/>
          <w:highlight w:val="yellow"/>
        </w:rPr>
        <w:t xml:space="preserve">) </w:t>
      </w:r>
    </w:p>
    <w:p w:rsidR="002F5A86" w:rsidRDefault="00054FAD" w:rsidP="00054FAD">
      <w:pPr>
        <w:rPr>
          <w:rFonts w:ascii="Times New Roman" w:hAnsi="Times New Roman" w:cs="Times New Roman"/>
          <w:highlight w:val="yellow"/>
        </w:rPr>
        <w:sectPr w:rsidR="002F5A86" w:rsidSect="00392E7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sidRPr="00131024">
        <w:rPr>
          <w:rFonts w:ascii="Times New Roman" w:hAnsi="Times New Roman" w:cs="Times New Roman"/>
          <w:b/>
          <w:highlight w:val="yellow"/>
        </w:rPr>
        <w:t>Permanent Seeding Mixture:</w:t>
      </w:r>
      <w:r w:rsidRPr="00131024">
        <w:rPr>
          <w:rFonts w:ascii="Times New Roman" w:hAnsi="Times New Roman" w:cs="Times New Roman"/>
          <w:highlight w:val="yellow"/>
        </w:rPr>
        <w:t xml:space="preserve">  Upon final stabilization, the attached permanent seeding mixture or an NRCS approved alternative should be planted on all disturbed areas immediately after final grading at a rate o</w:t>
      </w:r>
      <w:r w:rsidR="00DC624C">
        <w:rPr>
          <w:rFonts w:ascii="Times New Roman" w:hAnsi="Times New Roman" w:cs="Times New Roman"/>
          <w:highlight w:val="yellow"/>
        </w:rPr>
        <w:t>f 20 lbs</w:t>
      </w:r>
      <w:proofErr w:type="gramStart"/>
      <w:r w:rsidR="00DC624C">
        <w:rPr>
          <w:rFonts w:ascii="Times New Roman" w:hAnsi="Times New Roman" w:cs="Times New Roman"/>
          <w:highlight w:val="yellow"/>
        </w:rPr>
        <w:t>./</w:t>
      </w:r>
      <w:proofErr w:type="gramEnd"/>
      <w:r w:rsidR="00DC624C">
        <w:rPr>
          <w:rFonts w:ascii="Times New Roman" w:hAnsi="Times New Roman" w:cs="Times New Roman"/>
          <w:highlight w:val="yellow"/>
        </w:rPr>
        <w:t>acre. (See Exhibit - C</w:t>
      </w:r>
      <w:r w:rsidRPr="00131024">
        <w:rPr>
          <w:rFonts w:ascii="Times New Roman" w:hAnsi="Times New Roman" w:cs="Times New Roman"/>
          <w:highlight w:val="yellow"/>
        </w:rPr>
        <w:t>)</w:t>
      </w:r>
    </w:p>
    <w:p w:rsidR="00054FAD" w:rsidRPr="00131024" w:rsidRDefault="00054FAD" w:rsidP="00054FAD">
      <w:pPr>
        <w:rPr>
          <w:rFonts w:ascii="Times New Roman" w:hAnsi="Times New Roman" w:cs="Times New Roman"/>
          <w:b/>
        </w:rPr>
      </w:pPr>
      <w:r w:rsidRPr="00131024">
        <w:rPr>
          <w:rFonts w:ascii="Times New Roman" w:hAnsi="Times New Roman" w:cs="Times New Roman"/>
          <w:b/>
        </w:rPr>
        <w:lastRenderedPageBreak/>
        <w:t>Tree Planting:</w:t>
      </w:r>
      <w:r w:rsidR="0027389F" w:rsidRPr="00131024">
        <w:rPr>
          <w:rFonts w:ascii="Times New Roman" w:hAnsi="Times New Roman" w:cs="Times New Roman"/>
          <w:b/>
        </w:rPr>
        <w:t xml:space="preserve"> </w:t>
      </w:r>
    </w:p>
    <w:p w:rsidR="00054FAD" w:rsidRPr="00131024" w:rsidRDefault="00054FAD" w:rsidP="00054FAD">
      <w:pPr>
        <w:rPr>
          <w:rFonts w:ascii="Times New Roman" w:hAnsi="Times New Roman" w:cs="Times New Roman"/>
        </w:rPr>
      </w:pPr>
      <w:r w:rsidRPr="00131024">
        <w:rPr>
          <w:rFonts w:ascii="Times New Roman" w:hAnsi="Times New Roman" w:cs="Times New Roman"/>
          <w:u w:val="single"/>
        </w:rPr>
        <w:t>Natural regeneration</w:t>
      </w:r>
      <w:r w:rsidRPr="00131024">
        <w:rPr>
          <w:rFonts w:ascii="Times New Roman" w:hAnsi="Times New Roman" w:cs="Times New Roman"/>
        </w:rPr>
        <w:t xml:space="preserve"> may be utilized on sites not suited to any kind of tree planting or where there is an adequate natural seed source.  The tree planting plan developed for establishing the buffer will include justification for use of natural regeneration.  Natural regeneration may be used under any of the following conditions:</w:t>
      </w:r>
    </w:p>
    <w:p w:rsidR="00054FAD" w:rsidRPr="00131024" w:rsidRDefault="00054FAD" w:rsidP="00DC624C">
      <w:pPr>
        <w:rPr>
          <w:rFonts w:ascii="Times New Roman" w:hAnsi="Times New Roman" w:cs="Times New Roman"/>
        </w:rPr>
      </w:pPr>
      <w:r w:rsidRPr="00131024">
        <w:rPr>
          <w:rFonts w:ascii="Times New Roman" w:hAnsi="Times New Roman" w:cs="Times New Roman"/>
        </w:rPr>
        <w:t xml:space="preserve">1. Natural regeneration may be utilized on sites not suited to any kind of tree planting or where there is an adequate natural seed source.  The tree planting plan developed for establishing the </w:t>
      </w:r>
      <w:r w:rsidR="00DC624C">
        <w:rPr>
          <w:rFonts w:ascii="Times New Roman" w:hAnsi="Times New Roman" w:cs="Times New Roman"/>
        </w:rPr>
        <w:t xml:space="preserve">wooded area </w:t>
      </w:r>
      <w:r w:rsidRPr="00131024">
        <w:rPr>
          <w:rFonts w:ascii="Times New Roman" w:hAnsi="Times New Roman" w:cs="Times New Roman"/>
        </w:rPr>
        <w:t>will include justification for use of natural regeneration</w:t>
      </w:r>
      <w:r w:rsidR="00DC624C">
        <w:rPr>
          <w:rFonts w:ascii="Times New Roman" w:hAnsi="Times New Roman" w:cs="Times New Roman"/>
        </w:rPr>
        <w:t xml:space="preserve">. </w:t>
      </w:r>
      <w:r w:rsidR="00DC624C" w:rsidRPr="00F52720">
        <w:rPr>
          <w:rFonts w:ascii="Times New Roman" w:hAnsi="Times New Roman" w:cs="Times New Roman"/>
        </w:rPr>
        <w:t xml:space="preserve">See job sheet for practice specifications and Operation and Maintenance. </w:t>
      </w:r>
      <w:r w:rsidRPr="00131024">
        <w:rPr>
          <w:rFonts w:ascii="Times New Roman" w:hAnsi="Times New Roman" w:cs="Times New Roman"/>
        </w:rPr>
        <w:t>Natural regeneration may be used under any of the following conditions</w:t>
      </w:r>
    </w:p>
    <w:p w:rsidR="00054FAD" w:rsidRPr="00131024" w:rsidRDefault="00054FAD" w:rsidP="00054FAD">
      <w:pPr>
        <w:rPr>
          <w:rFonts w:ascii="Times New Roman" w:hAnsi="Times New Roman" w:cs="Times New Roman"/>
        </w:rPr>
      </w:pPr>
      <w:r w:rsidRPr="00131024">
        <w:rPr>
          <w:rFonts w:ascii="Times New Roman" w:hAnsi="Times New Roman" w:cs="Times New Roman"/>
        </w:rPr>
        <w:t>2. The site is inaccessible to planting equipment (islands or other remote sites).</w:t>
      </w:r>
    </w:p>
    <w:p w:rsidR="00054FAD" w:rsidRPr="00131024" w:rsidRDefault="00054FAD" w:rsidP="00054FAD">
      <w:pPr>
        <w:ind w:left="270" w:hanging="270"/>
        <w:rPr>
          <w:rFonts w:ascii="Times New Roman" w:hAnsi="Times New Roman" w:cs="Times New Roman"/>
        </w:rPr>
      </w:pPr>
      <w:r w:rsidRPr="00131024">
        <w:rPr>
          <w:rFonts w:ascii="Times New Roman" w:hAnsi="Times New Roman" w:cs="Times New Roman"/>
        </w:rPr>
        <w:t xml:space="preserve">3. There are existing mature trees suitable to the planting area, preferably including at least </w:t>
      </w:r>
      <w:r w:rsidR="00092DC1" w:rsidRPr="00131024">
        <w:rPr>
          <w:rFonts w:ascii="Times New Roman" w:hAnsi="Times New Roman" w:cs="Times New Roman"/>
        </w:rPr>
        <w:t>2 hard</w:t>
      </w:r>
      <w:r w:rsidRPr="00131024">
        <w:rPr>
          <w:rFonts w:ascii="Times New Roman" w:hAnsi="Times New Roman" w:cs="Times New Roman"/>
        </w:rPr>
        <w:t xml:space="preserve"> mast tree species, within 100 feet of the entire planting site or evidence of existing seedlings.</w:t>
      </w:r>
    </w:p>
    <w:p w:rsidR="00054FAD" w:rsidRPr="00131024" w:rsidRDefault="00054FAD" w:rsidP="00054FAD">
      <w:pPr>
        <w:rPr>
          <w:rFonts w:ascii="Times New Roman" w:hAnsi="Times New Roman" w:cs="Times New Roman"/>
        </w:rPr>
      </w:pPr>
      <w:r w:rsidRPr="00131024">
        <w:rPr>
          <w:rFonts w:ascii="Times New Roman" w:hAnsi="Times New Roman" w:cs="Times New Roman"/>
        </w:rPr>
        <w:t>Native Non-Invasive volunteer species that exist onsite within the seed-bank will establish themselves. The establishment of these species is</w:t>
      </w:r>
      <w:r w:rsidR="006B2D98" w:rsidRPr="00131024">
        <w:rPr>
          <w:rFonts w:ascii="Times New Roman" w:hAnsi="Times New Roman" w:cs="Times New Roman"/>
        </w:rPr>
        <w:t xml:space="preserve"> encouraged to promote diversity</w:t>
      </w:r>
      <w:r w:rsidRPr="00131024">
        <w:rPr>
          <w:rFonts w:ascii="Times New Roman" w:hAnsi="Times New Roman" w:cs="Times New Roman"/>
        </w:rPr>
        <w:t xml:space="preserve"> within the restored site. Natural regeneration sites will be reevaluated if </w:t>
      </w:r>
      <w:r w:rsidR="006B2D98" w:rsidRPr="00131024">
        <w:rPr>
          <w:rFonts w:ascii="Times New Roman" w:hAnsi="Times New Roman" w:cs="Times New Roman"/>
        </w:rPr>
        <w:t>the</w:t>
      </w:r>
      <w:r w:rsidRPr="00131024">
        <w:rPr>
          <w:rFonts w:ascii="Times New Roman" w:hAnsi="Times New Roman" w:cs="Times New Roman"/>
        </w:rPr>
        <w:t xml:space="preserve"> survival after 3 </w:t>
      </w:r>
      <w:r w:rsidR="00C16E7F" w:rsidRPr="00131024">
        <w:rPr>
          <w:rFonts w:ascii="Times New Roman" w:hAnsi="Times New Roman" w:cs="Times New Roman"/>
        </w:rPr>
        <w:t>growing seasons is less than 25</w:t>
      </w:r>
      <w:r w:rsidRPr="00131024">
        <w:rPr>
          <w:rFonts w:ascii="Times New Roman" w:hAnsi="Times New Roman" w:cs="Times New Roman"/>
        </w:rPr>
        <w:t xml:space="preserve"> evenly distributed seedlings per acre. Once reevaluated, and found with less than the minimum stocking level, an establishment plan for establishment will be developed.</w:t>
      </w:r>
    </w:p>
    <w:p w:rsidR="00054FAD" w:rsidRPr="00131024" w:rsidRDefault="00054FAD" w:rsidP="00054FAD">
      <w:pPr>
        <w:rPr>
          <w:rFonts w:ascii="Times New Roman" w:hAnsi="Times New Roman" w:cs="Times New Roman"/>
        </w:rPr>
      </w:pPr>
      <w:r w:rsidRPr="00131024">
        <w:rPr>
          <w:rFonts w:ascii="Times New Roman" w:hAnsi="Times New Roman" w:cs="Times New Roman"/>
        </w:rPr>
        <w:t>No cutting of trees, mowing, or bush hogging of the mitigated wetlands shall be allowed. Trees shall be planted and allowed to grow to maturity. It shall be left to the discretion of the planner as to the species of trees which shall be planted from the NRCS provided list tree species, but all tree species planted must be native species, and have a wetland indicator status of Facultative (FAC) or wetter.</w:t>
      </w:r>
    </w:p>
    <w:p w:rsidR="00054FAD" w:rsidRPr="00131024" w:rsidRDefault="00054FAD" w:rsidP="00054FAD">
      <w:pPr>
        <w:rPr>
          <w:rFonts w:ascii="Times New Roman" w:hAnsi="Times New Roman" w:cs="Times New Roman"/>
        </w:rPr>
      </w:pPr>
      <w:r w:rsidRPr="00131024">
        <w:rPr>
          <w:rFonts w:ascii="Times New Roman" w:hAnsi="Times New Roman" w:cs="Times New Roman"/>
        </w:rPr>
        <w:t>Timber harvest, for the specific purpose of protecting and enhancing optimum wildlife habitat and wetland functions and values may be allowed with NRCS approval. Clear cutting is not an option that will be approved by NRCS</w:t>
      </w:r>
      <w:r w:rsidRPr="00131024">
        <w:t xml:space="preserve"> </w:t>
      </w:r>
      <w:r w:rsidRPr="00131024">
        <w:rPr>
          <w:rFonts w:ascii="Times New Roman" w:hAnsi="Times New Roman" w:cs="Times New Roman"/>
        </w:rPr>
        <w:t>unless in a unique situation where the wildlife and forestry professional agree that forest conditions or special wildlife habitat needs require such measure. A forest management plan will be required for all timber harvesting.</w:t>
      </w:r>
    </w:p>
    <w:p w:rsidR="00752D77" w:rsidRPr="00131024" w:rsidRDefault="00752D77" w:rsidP="00054FAD">
      <w:pPr>
        <w:rPr>
          <w:rFonts w:ascii="Times New Roman" w:hAnsi="Times New Roman" w:cs="Times New Roman"/>
        </w:rPr>
      </w:pPr>
      <w:r w:rsidRPr="00131024">
        <w:rPr>
          <w:rFonts w:ascii="Times New Roman" w:hAnsi="Times New Roman" w:cs="Times New Roman"/>
        </w:rPr>
        <w:t>Witness Post - Is an integral part of the wetland restoration process, the boundary of the CW+ year area(s) must be delineated using the Global Positioning System (GPS).  The witness post marking the outer edge shall be on 35’ spacing at a minimum of 4’ in height. Witness posts may be needed on shorter spacing due to the size and/or shape of the area to be restored. Witness posts shall be a steel “T” channel post at least eighty-four (84) inches in length and have a minimum weight of 1.25 lbs. per foot.  Posts shall be of a natural color, preferably green.  Other materials may be used with NRCS approval.</w:t>
      </w:r>
    </w:p>
    <w:p w:rsidR="00F03C67" w:rsidRPr="00131024" w:rsidRDefault="00F03C67" w:rsidP="00054FAD">
      <w:pPr>
        <w:rPr>
          <w:rFonts w:ascii="Times New Roman" w:hAnsi="Times New Roman" w:cs="Times New Roman"/>
        </w:rPr>
      </w:pPr>
      <w:r w:rsidRPr="00131024">
        <w:rPr>
          <w:rFonts w:ascii="Times New Roman" w:hAnsi="Times New Roman" w:cs="Times New Roman"/>
        </w:rPr>
        <w:t>If at any point in the future grazing practices are implemented on the tract, all wetland areas shall be fenced, in order to keep livestock out of the restored wetland areas.  Fencing shall be adequate enough to meet NRCS standard for exclusion fence, as determined by NRCS, to ensure protection for the wetland areas.</w:t>
      </w:r>
    </w:p>
    <w:p w:rsidR="00F03C67" w:rsidRPr="00131024" w:rsidRDefault="00F03C67" w:rsidP="00054FAD">
      <w:pPr>
        <w:rPr>
          <w:rFonts w:ascii="Times New Roman" w:hAnsi="Times New Roman" w:cs="Times New Roman"/>
        </w:rPr>
      </w:pPr>
      <w:r w:rsidRPr="00131024">
        <w:rPr>
          <w:rFonts w:ascii="Times New Roman" w:hAnsi="Times New Roman" w:cs="Times New Roman"/>
        </w:rPr>
        <w:lastRenderedPageBreak/>
        <w:t>This agreement is only for USDA purposes. Failure to complete all requirements of this agreement within 12 months of the effective date will result in a determination of wetlands being converted. This agreement becomes effective when signed and dated by all parties identified below.</w:t>
      </w:r>
    </w:p>
    <w:p w:rsidR="00F03C67" w:rsidRPr="00131024" w:rsidRDefault="00F03C67" w:rsidP="00054FAD">
      <w:pPr>
        <w:rPr>
          <w:rFonts w:ascii="Times New Roman" w:hAnsi="Times New Roman" w:cs="Times New Roman"/>
        </w:rPr>
      </w:pPr>
      <w:r w:rsidRPr="00131024">
        <w:rPr>
          <w:rFonts w:ascii="Times New Roman" w:hAnsi="Times New Roman" w:cs="Times New Roman"/>
        </w:rPr>
        <w:t>I hereby agree to the terms set forth above, and understand that any willful action on my part that is not consistent with the stipulated terms that will diminish the values and/or acreage of the restored wetland will result in the loss of the Good Faith Exemption and the area will be considered converted wetland (CW+YR).  I agree that the conservation plan (see attached) will be installed and maintained in a condition that is to the satisfaction of the NRCS and agree to provide NRCS the right of access to the mitigated wetland(s) for the purpose of monitoring.</w:t>
      </w:r>
    </w:p>
    <w:p w:rsidR="00F03C67" w:rsidRPr="00131024" w:rsidRDefault="00F03C67" w:rsidP="00054FAD">
      <w:pPr>
        <w:rPr>
          <w:rFonts w:ascii="Times New Roman" w:hAnsi="Times New Roman" w:cs="Times New Roman"/>
        </w:rPr>
      </w:pPr>
    </w:p>
    <w:p w:rsidR="0027389F" w:rsidRPr="00131024" w:rsidRDefault="0027389F" w:rsidP="00054FAD">
      <w:pPr>
        <w:rPr>
          <w:rFonts w:ascii="Times New Roman" w:hAnsi="Times New Roman" w:cs="Times New Roman"/>
        </w:rPr>
      </w:pPr>
    </w:p>
    <w:p w:rsidR="00F03C67" w:rsidRPr="00131024" w:rsidRDefault="00F03C67" w:rsidP="00F03C67">
      <w:pPr>
        <w:spacing w:after="0"/>
        <w:rPr>
          <w:rFonts w:ascii="Times New Roman" w:hAnsi="Times New Roman" w:cs="Times New Roman"/>
        </w:rPr>
      </w:pPr>
      <w:r w:rsidRPr="00131024">
        <w:rPr>
          <w:rFonts w:ascii="Times New Roman" w:hAnsi="Times New Roman" w:cs="Times New Roman"/>
        </w:rPr>
        <w:t>____________________________________</w:t>
      </w:r>
      <w:r w:rsidRPr="00131024">
        <w:rPr>
          <w:rFonts w:ascii="Times New Roman" w:hAnsi="Times New Roman" w:cs="Times New Roman"/>
        </w:rPr>
        <w:tab/>
      </w:r>
      <w:r w:rsidRPr="00131024">
        <w:rPr>
          <w:rFonts w:ascii="Times New Roman" w:hAnsi="Times New Roman" w:cs="Times New Roman"/>
        </w:rPr>
        <w:tab/>
        <w:t>_____________________</w:t>
      </w:r>
    </w:p>
    <w:p w:rsidR="00F03C67" w:rsidRPr="00131024" w:rsidRDefault="00F03C67" w:rsidP="00F03C67">
      <w:pPr>
        <w:spacing w:after="0"/>
        <w:rPr>
          <w:rFonts w:ascii="Times New Roman" w:hAnsi="Times New Roman" w:cs="Times New Roman"/>
        </w:rPr>
      </w:pPr>
      <w:r w:rsidRPr="00131024">
        <w:rPr>
          <w:rFonts w:ascii="Times New Roman" w:hAnsi="Times New Roman" w:cs="Times New Roman"/>
          <w:highlight w:val="yellow"/>
        </w:rPr>
        <w:t>Franklin Jones</w:t>
      </w:r>
      <w:r w:rsidRPr="00131024">
        <w:rPr>
          <w:rFonts w:ascii="Times New Roman" w:hAnsi="Times New Roman" w:cs="Times New Roman"/>
        </w:rPr>
        <w:t>, Landowner</w:t>
      </w:r>
      <w:r w:rsidRPr="00131024">
        <w:rPr>
          <w:rFonts w:ascii="Times New Roman" w:hAnsi="Times New Roman" w:cs="Times New Roman"/>
        </w:rPr>
        <w:tab/>
      </w:r>
      <w:r w:rsidRPr="00131024">
        <w:rPr>
          <w:rFonts w:ascii="Times New Roman" w:hAnsi="Times New Roman" w:cs="Times New Roman"/>
        </w:rPr>
        <w:tab/>
        <w:t xml:space="preserve">                                             </w:t>
      </w:r>
      <w:r w:rsidR="00D133C9" w:rsidRPr="00131024">
        <w:rPr>
          <w:rFonts w:ascii="Times New Roman" w:hAnsi="Times New Roman" w:cs="Times New Roman"/>
        </w:rPr>
        <w:t xml:space="preserve"> </w:t>
      </w:r>
      <w:r w:rsidR="00E93D2B" w:rsidRPr="00131024">
        <w:rPr>
          <w:rFonts w:ascii="Times New Roman" w:hAnsi="Times New Roman" w:cs="Times New Roman"/>
        </w:rPr>
        <w:t xml:space="preserve">  </w:t>
      </w:r>
      <w:r w:rsidRPr="00131024">
        <w:rPr>
          <w:rFonts w:ascii="Times New Roman" w:hAnsi="Times New Roman" w:cs="Times New Roman"/>
        </w:rPr>
        <w:t>Date</w:t>
      </w:r>
    </w:p>
    <w:p w:rsidR="00F03C67" w:rsidRPr="00131024" w:rsidRDefault="00F03C67" w:rsidP="00F03C67">
      <w:pPr>
        <w:rPr>
          <w:rFonts w:ascii="Times New Roman" w:hAnsi="Times New Roman" w:cs="Times New Roman"/>
        </w:rPr>
      </w:pPr>
    </w:p>
    <w:p w:rsidR="00F03C67" w:rsidRPr="00131024" w:rsidRDefault="00F03C67" w:rsidP="00F03C67">
      <w:pPr>
        <w:spacing w:after="0"/>
        <w:rPr>
          <w:rFonts w:ascii="Times New Roman" w:hAnsi="Times New Roman" w:cs="Times New Roman"/>
        </w:rPr>
      </w:pPr>
      <w:r w:rsidRPr="00131024">
        <w:rPr>
          <w:rFonts w:ascii="Times New Roman" w:hAnsi="Times New Roman" w:cs="Times New Roman"/>
        </w:rPr>
        <w:t>____________________________________</w:t>
      </w:r>
      <w:r w:rsidRPr="00131024">
        <w:rPr>
          <w:rFonts w:ascii="Times New Roman" w:hAnsi="Times New Roman" w:cs="Times New Roman"/>
        </w:rPr>
        <w:tab/>
      </w:r>
      <w:r w:rsidRPr="00131024">
        <w:rPr>
          <w:rFonts w:ascii="Times New Roman" w:hAnsi="Times New Roman" w:cs="Times New Roman"/>
        </w:rPr>
        <w:tab/>
        <w:t>_____________________</w:t>
      </w:r>
    </w:p>
    <w:p w:rsidR="00F03C67" w:rsidRPr="00131024" w:rsidRDefault="00F03C67" w:rsidP="003B233A">
      <w:pPr>
        <w:spacing w:after="0"/>
        <w:rPr>
          <w:rFonts w:ascii="Times New Roman" w:hAnsi="Times New Roman" w:cs="Times New Roman"/>
        </w:rPr>
      </w:pPr>
      <w:r w:rsidRPr="00131024">
        <w:rPr>
          <w:rFonts w:ascii="Times New Roman" w:hAnsi="Times New Roman" w:cs="Times New Roman"/>
          <w:highlight w:val="yellow"/>
        </w:rPr>
        <w:t>John Harper</w:t>
      </w:r>
      <w:r w:rsidRPr="00131024">
        <w:rPr>
          <w:rFonts w:ascii="Times New Roman" w:hAnsi="Times New Roman" w:cs="Times New Roman"/>
        </w:rPr>
        <w:t>, NRCS Designated Conservationist</w:t>
      </w:r>
      <w:r w:rsidRPr="00131024">
        <w:rPr>
          <w:rFonts w:ascii="Times New Roman" w:hAnsi="Times New Roman" w:cs="Times New Roman"/>
        </w:rPr>
        <w:tab/>
      </w:r>
      <w:r w:rsidRPr="00131024">
        <w:rPr>
          <w:rFonts w:ascii="Times New Roman" w:hAnsi="Times New Roman" w:cs="Times New Roman"/>
        </w:rPr>
        <w:tab/>
        <w:t xml:space="preserve">             Date</w:t>
      </w:r>
    </w:p>
    <w:p w:rsidR="00E93D2B" w:rsidRPr="00131024" w:rsidRDefault="00E93D2B" w:rsidP="003B233A">
      <w:pPr>
        <w:spacing w:after="0"/>
        <w:rPr>
          <w:rFonts w:ascii="Times New Roman" w:hAnsi="Times New Roman" w:cs="Times New Roman"/>
        </w:rPr>
      </w:pPr>
    </w:p>
    <w:p w:rsidR="00E93D2B" w:rsidRPr="00131024" w:rsidRDefault="00E93D2B" w:rsidP="003B233A">
      <w:pPr>
        <w:spacing w:after="0"/>
        <w:rPr>
          <w:rFonts w:ascii="Times New Roman" w:hAnsi="Times New Roman" w:cs="Times New Roman"/>
        </w:rPr>
      </w:pPr>
    </w:p>
    <w:p w:rsidR="00E93D2B" w:rsidRDefault="00E93D2B" w:rsidP="003B233A">
      <w:pPr>
        <w:spacing w:after="0"/>
        <w:rPr>
          <w:rFonts w:ascii="Times New Roman" w:hAnsi="Times New Roman" w:cs="Times New Roman"/>
          <w:sz w:val="24"/>
          <w:szCs w:val="24"/>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131024" w:rsidRDefault="00131024" w:rsidP="003B233A">
      <w:pPr>
        <w:spacing w:after="0"/>
        <w:rPr>
          <w:rFonts w:ascii="Times New Roman" w:hAnsi="Times New Roman" w:cs="Times New Roman"/>
          <w:b/>
        </w:rPr>
      </w:pPr>
    </w:p>
    <w:p w:rsidR="00313855" w:rsidRDefault="00313855" w:rsidP="003B233A">
      <w:pPr>
        <w:spacing w:after="0"/>
        <w:rPr>
          <w:rFonts w:ascii="Times New Roman" w:hAnsi="Times New Roman" w:cs="Times New Roman"/>
          <w:b/>
        </w:rPr>
      </w:pPr>
    </w:p>
    <w:p w:rsidR="00E93D2B" w:rsidRDefault="00131024" w:rsidP="003B233A">
      <w:pPr>
        <w:spacing w:after="0"/>
        <w:rPr>
          <w:rFonts w:ascii="Times New Roman" w:hAnsi="Times New Roman" w:cs="Times New Roman"/>
          <w:b/>
        </w:rPr>
      </w:pPr>
      <w:r w:rsidRPr="00131024">
        <w:rPr>
          <w:rFonts w:ascii="Times New Roman" w:hAnsi="Times New Roman" w:cs="Times New Roman"/>
          <w:b/>
        </w:rPr>
        <w:lastRenderedPageBreak/>
        <w:t xml:space="preserve">Exhibit </w:t>
      </w:r>
      <w:r>
        <w:rPr>
          <w:rFonts w:ascii="Times New Roman" w:hAnsi="Times New Roman" w:cs="Times New Roman"/>
          <w:b/>
        </w:rPr>
        <w:t>–</w:t>
      </w:r>
      <w:r w:rsidRPr="00131024">
        <w:rPr>
          <w:rFonts w:ascii="Times New Roman" w:hAnsi="Times New Roman" w:cs="Times New Roman"/>
          <w:b/>
        </w:rPr>
        <w:t xml:space="preserve"> A</w:t>
      </w:r>
    </w:p>
    <w:p w:rsidR="00131024" w:rsidRPr="00131024" w:rsidRDefault="00131024" w:rsidP="003B233A">
      <w:pPr>
        <w:spacing w:after="0"/>
        <w:rPr>
          <w:rFonts w:ascii="Times New Roman" w:hAnsi="Times New Roman" w:cs="Times New Roman"/>
          <w:b/>
        </w:rPr>
      </w:pPr>
    </w:p>
    <w:p w:rsidR="00E93D2B" w:rsidRPr="00131024" w:rsidRDefault="00E93D2B" w:rsidP="00E93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eastAsia="Times" w:hAnsi="Times New Roman" w:cs="Times New Roman"/>
          <w:b/>
        </w:rPr>
      </w:pPr>
      <w:r w:rsidRPr="00131024">
        <w:rPr>
          <w:rFonts w:ascii="Times New Roman" w:eastAsia="Times" w:hAnsi="Times New Roman" w:cs="Times New Roman"/>
          <w:b/>
        </w:rPr>
        <w:t xml:space="preserve">Virginia NRCS Wetland Mitigation Performance </w:t>
      </w:r>
    </w:p>
    <w:p w:rsidR="00E93D2B" w:rsidRPr="00131024" w:rsidRDefault="00E93D2B" w:rsidP="00E93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w:hAnsi="Times New Roman" w:cs="Times New Roman"/>
          <w:b/>
        </w:rPr>
      </w:pPr>
      <w:r w:rsidRPr="00131024">
        <w:rPr>
          <w:rFonts w:ascii="Times New Roman" w:eastAsia="Times" w:hAnsi="Times New Roman" w:cs="Times New Roman"/>
          <w:b/>
        </w:rPr>
        <w:t>Standards and Success Criteria</w:t>
      </w:r>
    </w:p>
    <w:p w:rsidR="00E93D2B" w:rsidRPr="00131024" w:rsidRDefault="00E93D2B" w:rsidP="00E93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ight="-1260"/>
        <w:rPr>
          <w:rFonts w:ascii="Times New Roman" w:eastAsia="Times" w:hAnsi="Times New Roman" w:cs="Times New Roman"/>
        </w:rPr>
      </w:pPr>
    </w:p>
    <w:p w:rsidR="00E93D2B" w:rsidRPr="00131024" w:rsidRDefault="00E93D2B" w:rsidP="00E93D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260"/>
        <w:rPr>
          <w:rFonts w:ascii="Times New Roman" w:eastAsia="Times" w:hAnsi="Times New Roman" w:cs="Times New Roman"/>
        </w:rPr>
      </w:pPr>
      <w:r w:rsidRPr="00131024">
        <w:rPr>
          <w:rFonts w:ascii="Times New Roman" w:eastAsia="Times" w:hAnsi="Times New Roman" w:cs="Times New Roman"/>
        </w:rPr>
        <w:t>In the converted wetland area(s) mitigation success shall be evaluated by each cell, field, or block:</w:t>
      </w:r>
      <w:r w:rsidRPr="00131024">
        <w:rPr>
          <w:rFonts w:ascii="Times New Roman" w:eastAsia="Times" w:hAnsi="Times New Roman" w:cs="Times New Roman"/>
        </w:rPr>
        <w:cr/>
      </w:r>
    </w:p>
    <w:p w:rsidR="00E93D2B" w:rsidRPr="00131024" w:rsidRDefault="00E93D2B" w:rsidP="00E93D2B">
      <w:pPr>
        <w:numPr>
          <w:ilvl w:val="0"/>
          <w:numId w:val="4"/>
        </w:numPr>
        <w:tabs>
          <w:tab w:val="left" w:pos="720"/>
          <w:tab w:val="left" w:pos="108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w:hAnsi="Times New Roman" w:cs="Times New Roman"/>
        </w:rPr>
      </w:pPr>
      <w:r w:rsidRPr="00131024">
        <w:rPr>
          <w:rFonts w:ascii="Times New Roman" w:eastAsia="Times" w:hAnsi="Times New Roman" w:cs="Times New Roman"/>
        </w:rPr>
        <w:t xml:space="preserve">Wetland hydrology, defined as saturation of the major part of the root zone (in the upper 12 inches of the soil profile) or ponding upon the soil surface for at least twelve and one-half percent (12.5%) of the growing season measured in consecutive days must be achieved (for the purpose of this determination.  Growing season is defined as the portion of the year when onsite observations of the following biologic activity indicators are present:  1) above-ground growth and development of vascular plants as per the applicable Corps Regional Supplement is present.  2) If onsite data gathering is not practical, growing season dates may be approximated by using WETS tables available from the NRCS National Water and Climate Center to determine the median dates of 28*F (-2.2*C) air temperatures in spring and fall based on long-term records gathered at the nearest appropriate National Weather Service meteorological station.  </w:t>
      </w:r>
    </w:p>
    <w:p w:rsidR="00E93D2B" w:rsidRPr="00131024" w:rsidRDefault="00E93D2B" w:rsidP="00E93D2B">
      <w:pPr>
        <w:tabs>
          <w:tab w:val="left" w:pos="810"/>
          <w:tab w:val="left" w:pos="108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w:hAnsi="Times New Roman" w:cs="Times New Roman"/>
        </w:rPr>
      </w:pPr>
      <w:r w:rsidRPr="00131024">
        <w:rPr>
          <w:rFonts w:ascii="Times New Roman" w:eastAsia="Times" w:hAnsi="Times New Roman" w:cs="Times New Roman"/>
          <w:i/>
        </w:rPr>
        <w:t xml:space="preserve">A </w:t>
      </w:r>
      <w:proofErr w:type="spellStart"/>
      <w:r w:rsidRPr="00131024">
        <w:rPr>
          <w:rFonts w:ascii="Times New Roman" w:eastAsia="Times" w:hAnsi="Times New Roman" w:cs="Times New Roman"/>
          <w:i/>
        </w:rPr>
        <w:t>hydroperiod</w:t>
      </w:r>
      <w:proofErr w:type="spellEnd"/>
      <w:r w:rsidRPr="00131024">
        <w:rPr>
          <w:rFonts w:ascii="Times New Roman" w:eastAsia="Times" w:hAnsi="Times New Roman" w:cs="Times New Roman"/>
          <w:i/>
        </w:rPr>
        <w:t xml:space="preserve"> consisting of saturation of the major part of the root zone (the upper 12 inches of the soil profile) or ponding upon the soil surface for between</w:t>
      </w:r>
      <w:r w:rsidRPr="00131024">
        <w:rPr>
          <w:rFonts w:ascii="Times New Roman" w:eastAsia="Times" w:hAnsi="Times New Roman" w:cs="Times New Roman"/>
          <w:b/>
          <w:i/>
        </w:rPr>
        <w:t xml:space="preserve"> </w:t>
      </w:r>
      <w:r w:rsidRPr="00131024">
        <w:rPr>
          <w:rFonts w:ascii="Times New Roman" w:eastAsia="Times" w:hAnsi="Times New Roman" w:cs="Times New Roman"/>
          <w:i/>
        </w:rPr>
        <w:t xml:space="preserve">five percent (5%) and twelve and one-half percent (12.5%) measured in consecutive days may have wetland hydrology, but strong corroborative evidence would be required (such as positive tests with </w:t>
      </w:r>
      <w:r w:rsidRPr="00131024">
        <w:rPr>
          <w:rFonts w:ascii="Symbol" w:eastAsia="Times" w:hAnsi="Symbol" w:cs="Times New Roman"/>
          <w:i/>
        </w:rPr>
        <w:t></w:t>
      </w:r>
      <w:r w:rsidRPr="00131024">
        <w:rPr>
          <w:rFonts w:ascii="Symbol" w:eastAsia="Times" w:hAnsi="Symbol" w:cs="Times New Roman"/>
          <w:i/>
        </w:rPr>
        <w:t></w:t>
      </w:r>
      <w:r w:rsidRPr="00131024">
        <w:rPr>
          <w:rFonts w:ascii="Symbol" w:eastAsia="Times" w:hAnsi="Symbol" w:cs="Times New Roman"/>
          <w:i/>
        </w:rPr>
        <w:t></w:t>
      </w:r>
      <w:r w:rsidRPr="00131024">
        <w:rPr>
          <w:rFonts w:ascii="Symbol" w:eastAsia="Times" w:hAnsi="Symbol" w:cs="Times New Roman"/>
          <w:i/>
        </w:rPr>
        <w:t></w:t>
      </w:r>
      <w:r w:rsidRPr="00131024">
        <w:rPr>
          <w:rFonts w:ascii="Symbol" w:eastAsia="Times" w:hAnsi="Symbol" w:cs="Times New Roman"/>
          <w:i/>
        </w:rPr>
        <w:t></w:t>
      </w:r>
      <w:proofErr w:type="spellStart"/>
      <w:r w:rsidRPr="00131024">
        <w:rPr>
          <w:rFonts w:ascii="Times New Roman" w:eastAsia="Times" w:hAnsi="Times New Roman" w:cs="Times New Roman"/>
          <w:i/>
        </w:rPr>
        <w:t>diperydyl</w:t>
      </w:r>
      <w:proofErr w:type="spellEnd"/>
      <w:r w:rsidRPr="00131024">
        <w:rPr>
          <w:rFonts w:ascii="Times New Roman" w:eastAsia="Times" w:hAnsi="Times New Roman" w:cs="Times New Roman"/>
          <w:i/>
        </w:rPr>
        <w:t>, algal mats, common occurrence of oxidized rhizospheres within 12 inches of the soil surface, and blackened leaves.)</w:t>
      </w:r>
      <w:r w:rsidRPr="00131024">
        <w:rPr>
          <w:rFonts w:ascii="Times New Roman" w:eastAsia="Times" w:hAnsi="Times New Roman" w:cs="Times New Roman"/>
        </w:rPr>
        <w:t xml:space="preserve">. </w:t>
      </w:r>
    </w:p>
    <w:p w:rsidR="00E93D2B" w:rsidRPr="00131024" w:rsidDel="002638F0" w:rsidRDefault="00E93D2B" w:rsidP="00E93D2B">
      <w:pPr>
        <w:tabs>
          <w:tab w:val="left" w:pos="1080"/>
          <w:tab w:val="left" w:pos="144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ind w:left="1440" w:right="-1260" w:hanging="720"/>
        <w:rPr>
          <w:rFonts w:ascii="Times New Roman" w:eastAsia="Times" w:hAnsi="Times New Roman" w:cs="Times New Roman"/>
        </w:rPr>
      </w:pPr>
      <w:r w:rsidRPr="00131024" w:rsidDel="002638F0">
        <w:rPr>
          <w:rFonts w:ascii="Times New Roman" w:eastAsia="Times" w:hAnsi="Times New Roman" w:cs="Times New Roman"/>
        </w:rPr>
        <w:t xml:space="preserve"> </w:t>
      </w:r>
    </w:p>
    <w:p w:rsidR="00E93D2B" w:rsidRPr="00131024" w:rsidRDefault="00E93D2B" w:rsidP="00E93D2B">
      <w:pPr>
        <w:numPr>
          <w:ilvl w:val="0"/>
          <w:numId w:val="4"/>
        </w:numPr>
        <w:tabs>
          <w:tab w:val="left" w:pos="360"/>
          <w:tab w:val="left" w:pos="108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w:hAnsi="Times New Roman" w:cs="Times New Roman"/>
        </w:rPr>
      </w:pPr>
      <w:r w:rsidRPr="00131024">
        <w:rPr>
          <w:rFonts w:ascii="Times New Roman" w:eastAsia="Times" w:hAnsi="Times New Roman" w:cs="Times New Roman"/>
        </w:rPr>
        <w:t>Wetland vegetation dominance, defined as a vegetation community where more than 50% of all dominant species are facultative (“FAC”) or wetter  using "routine delineation methods" as described in the "Corps of Engineers Wetland Delineation Method," Technical Report 87-1 (“1987 Manual”) and the “Corps of Engineers Regional Supplement</w:t>
      </w:r>
      <w:r w:rsidR="00884F0E" w:rsidRPr="00131024">
        <w:rPr>
          <w:rFonts w:ascii="Times New Roman" w:eastAsia="Times" w:hAnsi="Times New Roman" w:cs="Times New Roman"/>
        </w:rPr>
        <w:t>”</w:t>
      </w:r>
      <w:r w:rsidRPr="00131024">
        <w:rPr>
          <w:rFonts w:ascii="Times New Roman" w:eastAsia="Times" w:hAnsi="Times New Roman" w:cs="Times New Roman"/>
          <w:i/>
        </w:rPr>
        <w:t xml:space="preserve"> </w:t>
      </w:r>
      <w:r w:rsidRPr="00131024">
        <w:rPr>
          <w:rFonts w:ascii="Times New Roman" w:eastAsia="Times" w:hAnsi="Times New Roman" w:cs="Times New Roman"/>
        </w:rPr>
        <w:t>must be achieved; and</w:t>
      </w:r>
    </w:p>
    <w:p w:rsidR="00E93D2B" w:rsidRPr="00131024" w:rsidRDefault="00E93D2B" w:rsidP="00E93D2B">
      <w:pPr>
        <w:tabs>
          <w:tab w:val="left" w:pos="360"/>
          <w:tab w:val="left" w:pos="108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imes New Roman" w:eastAsia="Times" w:hAnsi="Times New Roman" w:cs="Times New Roman"/>
        </w:rPr>
      </w:pPr>
      <w:r w:rsidRPr="00131024">
        <w:rPr>
          <w:rFonts w:ascii="Times New Roman" w:eastAsia="Times" w:hAnsi="Times New Roman" w:cs="Times New Roman"/>
        </w:rPr>
        <w:t xml:space="preserve"> </w:t>
      </w:r>
    </w:p>
    <w:p w:rsidR="00E93D2B" w:rsidRPr="00131024" w:rsidRDefault="00E93D2B" w:rsidP="00E93D2B">
      <w:pPr>
        <w:numPr>
          <w:ilvl w:val="0"/>
          <w:numId w:val="4"/>
        </w:numPr>
        <w:tabs>
          <w:tab w:val="left" w:pos="360"/>
          <w:tab w:val="left" w:pos="108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New Roman" w:eastAsia="Times" w:hAnsi="Times New Roman" w:cs="Times New Roman"/>
          <w:b/>
          <w:i/>
        </w:rPr>
      </w:pPr>
      <w:r w:rsidRPr="00131024">
        <w:rPr>
          <w:rFonts w:ascii="Times New Roman" w:eastAsia="Times" w:hAnsi="Times New Roman" w:cs="Times New Roman"/>
        </w:rPr>
        <w:t>Native plant density in forested and shrub/scrub wetland areas of at least 400 living woody stems per acre with an indicator of FAC or wetter shall be maintained through the end of the monitoring period or until canopy coverage of woody species is greater than 30%, whichever comes first. Stem counts shall include all established stems (both planted and volunteer individuals).</w:t>
      </w:r>
    </w:p>
    <w:p w:rsidR="00E93D2B" w:rsidRPr="00131024" w:rsidRDefault="00E93D2B" w:rsidP="00E93D2B">
      <w:pPr>
        <w:tabs>
          <w:tab w:val="left" w:pos="1080"/>
          <w:tab w:val="left" w:pos="144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ind w:left="1440" w:right="-1260"/>
        <w:rPr>
          <w:rFonts w:ascii="Times New Roman" w:eastAsia="Times" w:hAnsi="Times New Roman" w:cs="Times New Roman"/>
          <w:b/>
          <w:i/>
        </w:rPr>
      </w:pPr>
    </w:p>
    <w:p w:rsidR="00E93D2B" w:rsidRPr="00131024" w:rsidRDefault="00E93D2B" w:rsidP="00E93D2B">
      <w:pPr>
        <w:tabs>
          <w:tab w:val="left" w:pos="1080"/>
          <w:tab w:val="left" w:pos="144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Times New Roman" w:eastAsia="Times" w:hAnsi="Times New Roman" w:cs="Times New Roman"/>
        </w:rPr>
      </w:pPr>
      <w:r w:rsidRPr="00131024">
        <w:rPr>
          <w:rFonts w:ascii="Times New Roman" w:eastAsia="Times" w:hAnsi="Times New Roman" w:cs="Times New Roman"/>
        </w:rPr>
        <w:t>Once canopy cover exceeds 30% in any field, cell, or block are met, woody species counts in those areas may be halted;</w:t>
      </w:r>
    </w:p>
    <w:p w:rsidR="00E93D2B" w:rsidRPr="00131024" w:rsidRDefault="00E93D2B" w:rsidP="00E93D2B">
      <w:pPr>
        <w:tabs>
          <w:tab w:val="left" w:pos="1080"/>
          <w:tab w:val="left" w:pos="1440"/>
          <w:tab w:val="left" w:pos="1620"/>
          <w:tab w:val="left" w:pos="1710"/>
          <w:tab w:val="left" w:pos="1890"/>
          <w:tab w:val="left" w:pos="2880"/>
          <w:tab w:val="left" w:pos="3600"/>
          <w:tab w:val="left" w:pos="4320"/>
          <w:tab w:val="left" w:pos="5040"/>
          <w:tab w:val="left" w:pos="5760"/>
          <w:tab w:val="left" w:pos="6480"/>
          <w:tab w:val="left" w:pos="7200"/>
          <w:tab w:val="left" w:pos="7920"/>
          <w:tab w:val="left" w:pos="8640"/>
        </w:tabs>
        <w:spacing w:after="0" w:line="240" w:lineRule="auto"/>
        <w:ind w:left="1440" w:right="-1260"/>
        <w:rPr>
          <w:rFonts w:ascii="Times New Roman" w:eastAsia="Times" w:hAnsi="Times New Roman" w:cs="Times New Roman"/>
        </w:rPr>
      </w:pPr>
    </w:p>
    <w:p w:rsidR="00E93D2B" w:rsidRPr="00131024" w:rsidRDefault="00E93D2B" w:rsidP="00E93D2B">
      <w:pPr>
        <w:spacing w:after="0" w:line="240" w:lineRule="auto"/>
        <w:ind w:left="810" w:hanging="360"/>
        <w:rPr>
          <w:rFonts w:ascii="Times New Roman" w:eastAsia="Times" w:hAnsi="Times New Roman" w:cs="Times New Roman"/>
          <w:i/>
        </w:rPr>
      </w:pPr>
      <w:r w:rsidRPr="00131024">
        <w:rPr>
          <w:rFonts w:ascii="Times New Roman" w:eastAsia="Times" w:hAnsi="Times New Roman" w:cs="Times New Roman"/>
        </w:rPr>
        <w:t>(d)</w:t>
      </w:r>
      <w:r w:rsidRPr="00131024">
        <w:rPr>
          <w:rFonts w:ascii="Times New Roman" w:eastAsia="Times" w:hAnsi="Times New Roman" w:cs="Times New Roman"/>
          <w:i/>
        </w:rPr>
        <w:t xml:space="preserve"> No more than 5% aerial cover and/or areas larger than ¼ acre in size dominated by invasive species such as </w:t>
      </w:r>
      <w:proofErr w:type="spellStart"/>
      <w:r w:rsidRPr="00131024">
        <w:rPr>
          <w:rFonts w:ascii="Times New Roman" w:eastAsia="Times" w:hAnsi="Times New Roman" w:cs="Times New Roman"/>
        </w:rPr>
        <w:t>Typha</w:t>
      </w:r>
      <w:proofErr w:type="spellEnd"/>
      <w:r w:rsidRPr="00131024">
        <w:rPr>
          <w:rFonts w:ascii="Times New Roman" w:eastAsia="Times" w:hAnsi="Times New Roman" w:cs="Times New Roman"/>
        </w:rPr>
        <w:t xml:space="preserve"> </w:t>
      </w:r>
      <w:proofErr w:type="spellStart"/>
      <w:r w:rsidRPr="00131024">
        <w:rPr>
          <w:rFonts w:ascii="Times New Roman" w:eastAsia="Times" w:hAnsi="Times New Roman" w:cs="Times New Roman"/>
        </w:rPr>
        <w:t>latifolia</w:t>
      </w:r>
      <w:proofErr w:type="spellEnd"/>
      <w:r w:rsidRPr="00131024">
        <w:rPr>
          <w:rFonts w:ascii="Times New Roman" w:eastAsia="Times" w:hAnsi="Times New Roman" w:cs="Times New Roman"/>
          <w:i/>
        </w:rPr>
        <w:t xml:space="preserve"> or </w:t>
      </w:r>
      <w:proofErr w:type="spellStart"/>
      <w:r w:rsidRPr="00131024">
        <w:rPr>
          <w:rFonts w:ascii="Times New Roman" w:eastAsia="Times" w:hAnsi="Times New Roman" w:cs="Times New Roman"/>
        </w:rPr>
        <w:t>Phragmites</w:t>
      </w:r>
      <w:proofErr w:type="spellEnd"/>
      <w:r w:rsidRPr="00131024">
        <w:rPr>
          <w:rFonts w:ascii="Times New Roman" w:eastAsia="Times" w:hAnsi="Times New Roman" w:cs="Times New Roman"/>
        </w:rPr>
        <w:t xml:space="preserve"> </w:t>
      </w:r>
      <w:proofErr w:type="spellStart"/>
      <w:r w:rsidRPr="00131024">
        <w:rPr>
          <w:rFonts w:ascii="Times New Roman" w:eastAsia="Times" w:hAnsi="Times New Roman" w:cs="Times New Roman"/>
        </w:rPr>
        <w:t>australis</w:t>
      </w:r>
      <w:proofErr w:type="spellEnd"/>
      <w:r w:rsidRPr="00131024">
        <w:rPr>
          <w:rFonts w:ascii="Times New Roman" w:eastAsia="Times" w:hAnsi="Times New Roman" w:cs="Times New Roman"/>
          <w:b/>
        </w:rPr>
        <w:t xml:space="preserve"> </w:t>
      </w:r>
      <w:r w:rsidRPr="00131024">
        <w:rPr>
          <w:rFonts w:ascii="Times New Roman" w:eastAsia="Times" w:hAnsi="Times New Roman" w:cs="Times New Roman"/>
          <w:i/>
        </w:rPr>
        <w:t>may be present</w:t>
      </w:r>
      <w:r w:rsidRPr="00131024">
        <w:rPr>
          <w:rFonts w:ascii="Times New Roman" w:eastAsia="Times" w:hAnsi="Times New Roman" w:cs="Times New Roman"/>
          <w:b/>
        </w:rPr>
        <w:t xml:space="preserve"> </w:t>
      </w:r>
      <w:r w:rsidRPr="00131024">
        <w:rPr>
          <w:rFonts w:ascii="Times New Roman" w:eastAsia="Times" w:hAnsi="Times New Roman" w:cs="Times New Roman"/>
          <w:i/>
        </w:rPr>
        <w:t>in each cell, field, or block.</w:t>
      </w:r>
      <w:r w:rsidRPr="00131024">
        <w:rPr>
          <w:rFonts w:ascii="Times New Roman" w:eastAsia="Times" w:hAnsi="Times New Roman" w:cs="Times New Roman"/>
          <w:b/>
        </w:rPr>
        <w:t xml:space="preserve">  </w:t>
      </w:r>
      <w:r w:rsidRPr="00131024">
        <w:rPr>
          <w:rFonts w:ascii="Times New Roman" w:eastAsia="Times" w:hAnsi="Times New Roman" w:cs="Times New Roman"/>
        </w:rPr>
        <w:t xml:space="preserve">Invasive species are identified on the Virginia Department of Conservation and Recreation’s Invasive Alien Plant list.  This list of invasive plants may be found at </w:t>
      </w:r>
      <w:hyperlink r:id="rId11" w:history="1">
        <w:r w:rsidRPr="00131024">
          <w:rPr>
            <w:rFonts w:ascii="Times New Roman" w:eastAsia="Times New Roman" w:hAnsi="Times New Roman" w:cs="Times New Roman"/>
            <w:i/>
            <w:color w:val="0563C1" w:themeColor="hyperlink"/>
            <w:u w:val="single"/>
          </w:rPr>
          <w:t>http://www.dcr.virginia.gov/natural-heritage/document/nh-invasive-plant-list-2014.pdf</w:t>
        </w:r>
      </w:hyperlink>
      <w:r w:rsidRPr="00131024">
        <w:rPr>
          <w:rFonts w:ascii="Times New Roman" w:eastAsia="Times New Roman" w:hAnsi="Times New Roman" w:cs="Times New Roman"/>
          <w:i/>
        </w:rPr>
        <w:t xml:space="preserve"> </w:t>
      </w:r>
      <w:r w:rsidRPr="00131024">
        <w:rPr>
          <w:rFonts w:ascii="Times New Roman" w:eastAsia="Times New Roman" w:hAnsi="Times New Roman" w:cs="Times New Roman"/>
        </w:rPr>
        <w:t>;</w:t>
      </w:r>
      <w:r w:rsidRPr="00131024">
        <w:rPr>
          <w:rFonts w:ascii="Times New Roman" w:eastAsia="Times" w:hAnsi="Times New Roman" w:cs="Times New Roman"/>
          <w:i/>
        </w:rPr>
        <w:t xml:space="preserve"> and</w:t>
      </w:r>
    </w:p>
    <w:p w:rsidR="00E93D2B" w:rsidRPr="00131024" w:rsidRDefault="00E93D2B" w:rsidP="00E93D2B">
      <w:pPr>
        <w:spacing w:after="0" w:line="240" w:lineRule="auto"/>
        <w:ind w:left="810" w:hanging="360"/>
        <w:rPr>
          <w:rFonts w:ascii="Times New Roman" w:eastAsia="Times" w:hAnsi="Times New Roman" w:cs="Times New Roman"/>
        </w:rPr>
      </w:pPr>
    </w:p>
    <w:p w:rsidR="00E93D2B" w:rsidRPr="00131024" w:rsidRDefault="00E93D2B" w:rsidP="00E93D2B">
      <w:pPr>
        <w:spacing w:after="0" w:line="240" w:lineRule="auto"/>
        <w:ind w:left="810" w:hanging="360"/>
        <w:rPr>
          <w:rFonts w:ascii="Times New Roman" w:eastAsia="Times" w:hAnsi="Times New Roman" w:cs="Times New Roman"/>
        </w:rPr>
      </w:pPr>
      <w:r w:rsidRPr="00131024">
        <w:rPr>
          <w:rFonts w:ascii="Times New Roman" w:eastAsia="Times" w:hAnsi="Times New Roman" w:cs="Times New Roman"/>
        </w:rPr>
        <w:t xml:space="preserve">(e)  Native non-invasive herbaceous plant coverage shall be at least 60% by the end of the first growing season, and at least 80% each monitoring year thereafter until full canopy closure from planted and volunteer trees. </w:t>
      </w:r>
      <w:r w:rsidRPr="00131024">
        <w:rPr>
          <w:rFonts w:ascii="Times New Roman" w:eastAsia="Times" w:hAnsi="Times New Roman" w:cs="Times New Roman"/>
          <w:i/>
        </w:rPr>
        <w:t xml:space="preserve"> </w:t>
      </w:r>
      <w:r w:rsidRPr="00131024">
        <w:rPr>
          <w:rFonts w:ascii="Times New Roman" w:eastAsia="Times" w:hAnsi="Times New Roman" w:cs="Times New Roman"/>
        </w:rPr>
        <w:t xml:space="preserve">Any seeds used for plant establishment should conform to the Virginia Seed Law (Sections 3.1-262 Code of Virginia) and Virginia Seed Regulations (2 VAC </w:t>
      </w:r>
      <w:r w:rsidRPr="00131024">
        <w:rPr>
          <w:rFonts w:ascii="Times New Roman" w:eastAsia="Times" w:hAnsi="Times New Roman" w:cs="Times New Roman"/>
        </w:rPr>
        <w:lastRenderedPageBreak/>
        <w:t xml:space="preserve">5-290-10 et </w:t>
      </w:r>
      <w:proofErr w:type="spellStart"/>
      <w:r w:rsidRPr="00131024">
        <w:rPr>
          <w:rFonts w:ascii="Times New Roman" w:eastAsia="Times" w:hAnsi="Times New Roman" w:cs="Times New Roman"/>
        </w:rPr>
        <w:t>seq</w:t>
      </w:r>
      <w:proofErr w:type="spellEnd"/>
      <w:r w:rsidRPr="00131024">
        <w:rPr>
          <w:rFonts w:ascii="Times New Roman" w:eastAsia="Times" w:hAnsi="Times New Roman" w:cs="Times New Roman"/>
        </w:rPr>
        <w:t xml:space="preserve">) and shall be free of tall fescue, Bermuda grass, and other </w:t>
      </w:r>
      <w:proofErr w:type="spellStart"/>
      <w:r w:rsidRPr="00131024">
        <w:rPr>
          <w:rFonts w:ascii="Times New Roman" w:eastAsia="Times" w:hAnsi="Times New Roman" w:cs="Times New Roman"/>
        </w:rPr>
        <w:t>allelopathic</w:t>
      </w:r>
      <w:proofErr w:type="spellEnd"/>
      <w:r w:rsidRPr="00131024">
        <w:rPr>
          <w:rFonts w:ascii="Times New Roman" w:eastAsia="Times" w:hAnsi="Times New Roman" w:cs="Times New Roman"/>
        </w:rPr>
        <w:t xml:space="preserve"> turf grass species, as well as plant species on the Virginia Department of Conservation and Recreation’s Invasive Alien Plant List.  </w:t>
      </w:r>
    </w:p>
    <w:p w:rsidR="00E93D2B" w:rsidRPr="00131024" w:rsidRDefault="00E93D2B" w:rsidP="00E93D2B">
      <w:pPr>
        <w:spacing w:after="0" w:line="240" w:lineRule="auto"/>
        <w:ind w:left="1440"/>
        <w:rPr>
          <w:rFonts w:ascii="Times New Roman" w:eastAsia="Times" w:hAnsi="Times New Roman" w:cs="Times New Roman"/>
          <w:b/>
          <w:i/>
        </w:rPr>
      </w:pPr>
    </w:p>
    <w:p w:rsidR="00E93D2B" w:rsidRPr="00131024" w:rsidRDefault="00E11921" w:rsidP="00E93D2B">
      <w:pPr>
        <w:tabs>
          <w:tab w:val="left" w:pos="1080"/>
          <w:tab w:val="left" w:pos="1620"/>
          <w:tab w:val="left" w:pos="1710"/>
          <w:tab w:val="left" w:pos="2880"/>
          <w:tab w:val="left" w:pos="3600"/>
          <w:tab w:val="left" w:pos="4320"/>
          <w:tab w:val="left" w:pos="5760"/>
          <w:tab w:val="left" w:pos="6480"/>
          <w:tab w:val="left" w:pos="7200"/>
          <w:tab w:val="left" w:pos="7920"/>
          <w:tab w:val="left" w:pos="8640"/>
        </w:tabs>
        <w:spacing w:after="0" w:line="240" w:lineRule="auto"/>
        <w:ind w:left="810" w:hanging="360"/>
        <w:rPr>
          <w:rFonts w:ascii="Times New Roman" w:eastAsia="Times" w:hAnsi="Times New Roman" w:cs="Times New Roman"/>
        </w:rPr>
      </w:pPr>
      <w:r>
        <w:rPr>
          <w:rFonts w:ascii="Times New Roman" w:eastAsia="Times" w:hAnsi="Times New Roman" w:cs="Times New Roman"/>
        </w:rPr>
        <w:t>(f</w:t>
      </w:r>
      <w:r w:rsidR="00E93D2B" w:rsidRPr="00131024">
        <w:rPr>
          <w:rFonts w:ascii="Times New Roman" w:eastAsia="Times" w:hAnsi="Times New Roman" w:cs="Times New Roman"/>
        </w:rPr>
        <w:t xml:space="preserve">) </w:t>
      </w:r>
      <w:r w:rsidR="00E93D2B" w:rsidRPr="00131024">
        <w:rPr>
          <w:rFonts w:ascii="Times New Roman" w:eastAsia="Times" w:hAnsi="Times New Roman" w:cs="Times New Roman"/>
          <w:i/>
        </w:rPr>
        <w:t>Soil Success Criteria shall be evaluated for wetland Creation areas located on non-hydric soils</w:t>
      </w:r>
      <w:r w:rsidR="00E93D2B" w:rsidRPr="00131024">
        <w:rPr>
          <w:rFonts w:ascii="Times New Roman" w:eastAsia="Times" w:hAnsi="Times New Roman" w:cs="Times New Roman"/>
        </w:rPr>
        <w:t xml:space="preserve">.  </w:t>
      </w:r>
      <w:r w:rsidR="00E93D2B" w:rsidRPr="00131024">
        <w:rPr>
          <w:rFonts w:ascii="Times New Roman" w:eastAsia="Times" w:hAnsi="Times New Roman" w:cs="Times New Roman"/>
          <w:i/>
        </w:rPr>
        <w:t>In that event, the following success criteria shall be followed:</w:t>
      </w:r>
      <w:r w:rsidR="00E93D2B" w:rsidRPr="00131024">
        <w:rPr>
          <w:rFonts w:ascii="Times New Roman" w:eastAsia="Times" w:hAnsi="Times New Roman" w:cs="Times New Roman"/>
        </w:rPr>
        <w:cr/>
      </w:r>
    </w:p>
    <w:p w:rsidR="00E93D2B" w:rsidRPr="00131024" w:rsidRDefault="00E93D2B" w:rsidP="00E93D2B">
      <w:pPr>
        <w:tabs>
          <w:tab w:val="left" w:pos="720"/>
          <w:tab w:val="left" w:pos="1440"/>
          <w:tab w:val="left" w:pos="2070"/>
          <w:tab w:val="left" w:pos="2700"/>
          <w:tab w:val="left" w:pos="3600"/>
          <w:tab w:val="left" w:pos="4320"/>
          <w:tab w:val="left" w:pos="5040"/>
          <w:tab w:val="left" w:pos="5760"/>
          <w:tab w:val="left" w:pos="6480"/>
          <w:tab w:val="left" w:pos="7200"/>
          <w:tab w:val="left" w:pos="7920"/>
          <w:tab w:val="left" w:pos="8640"/>
        </w:tabs>
        <w:spacing w:after="0" w:line="240" w:lineRule="auto"/>
        <w:ind w:left="1800" w:hanging="360"/>
        <w:rPr>
          <w:rFonts w:ascii="Times New Roman" w:eastAsia="Times" w:hAnsi="Times New Roman" w:cs="Times New Roman"/>
          <w:strike/>
        </w:rPr>
      </w:pPr>
      <w:r w:rsidRPr="00131024">
        <w:rPr>
          <w:rFonts w:ascii="Times New Roman" w:eastAsia="Times" w:hAnsi="Times New Roman" w:cs="Times New Roman"/>
        </w:rPr>
        <w:t>(1) For coarse textured (sandy) surface soils, positive indicators of hydric soil formation must be demonstrated within 6 inches of the soil surface. Groundwater monitoring may be used as a positive indicator for all monitoring years after reaching the final grade, in which case, wells must demonstrate free water within 6 inches of the surface for 15 consecutive days during the growing season.</w:t>
      </w:r>
      <w:r w:rsidRPr="00131024">
        <w:rPr>
          <w:rFonts w:ascii="Times New Roman" w:eastAsia="Times" w:hAnsi="Times New Roman" w:cs="Times New Roman"/>
        </w:rPr>
        <w:cr/>
      </w:r>
    </w:p>
    <w:p w:rsidR="00E93D2B" w:rsidRPr="00E93D2B" w:rsidRDefault="00E93D2B" w:rsidP="00E93D2B">
      <w:pPr>
        <w:tabs>
          <w:tab w:val="left" w:pos="1080"/>
          <w:tab w:val="left" w:pos="1710"/>
          <w:tab w:val="left" w:pos="2070"/>
          <w:tab w:val="left" w:pos="2700"/>
          <w:tab w:val="left" w:pos="3600"/>
          <w:tab w:val="left" w:pos="4320"/>
          <w:tab w:val="left" w:pos="5760"/>
          <w:tab w:val="left" w:pos="6480"/>
          <w:tab w:val="left" w:pos="7200"/>
          <w:tab w:val="left" w:pos="7920"/>
          <w:tab w:val="left" w:pos="8640"/>
        </w:tabs>
        <w:spacing w:after="0" w:line="240" w:lineRule="auto"/>
        <w:ind w:left="1800" w:hanging="450"/>
        <w:rPr>
          <w:rFonts w:ascii="Times New Roman" w:eastAsia="Times" w:hAnsi="Times New Roman" w:cs="Times New Roman"/>
          <w:sz w:val="24"/>
          <w:szCs w:val="24"/>
        </w:rPr>
      </w:pPr>
      <w:r w:rsidRPr="00131024">
        <w:rPr>
          <w:rFonts w:ascii="Times New Roman" w:eastAsia="Times" w:hAnsi="Times New Roman" w:cs="Times New Roman"/>
        </w:rPr>
        <w:t xml:space="preserve"> (2) For fine textured soils (silts, clays, loams), positive indicators of hydric soil formation must be demonstrated within 12 inches of the soil surface.</w:t>
      </w:r>
      <w:r w:rsidRPr="00131024">
        <w:rPr>
          <w:rFonts w:ascii="Times New Roman" w:eastAsia="Times" w:hAnsi="Times New Roman" w:cs="Times New Roman"/>
          <w:strike/>
        </w:rPr>
        <w:t xml:space="preserve"> </w:t>
      </w:r>
      <w:r w:rsidRPr="00131024">
        <w:rPr>
          <w:rFonts w:ascii="Times New Roman" w:eastAsia="Times" w:hAnsi="Times New Roman" w:cs="Times New Roman"/>
        </w:rPr>
        <w:t>Groundwater monitoring may be used as a positive indicator for all monitoring years after reaching the final grade, in which case, wells must demonstrate free water within 12 inches of the surface for 15 consecutive days</w:t>
      </w:r>
      <w:r w:rsidRPr="00E93D2B">
        <w:rPr>
          <w:rFonts w:ascii="Times New Roman" w:eastAsia="Times" w:hAnsi="Times New Roman" w:cs="Times New Roman"/>
          <w:sz w:val="24"/>
          <w:szCs w:val="24"/>
        </w:rPr>
        <w:t xml:space="preserve"> </w:t>
      </w:r>
      <w:r w:rsidRPr="00131024">
        <w:rPr>
          <w:rFonts w:ascii="Times New Roman" w:eastAsia="Times" w:hAnsi="Times New Roman" w:cs="Times New Roman"/>
        </w:rPr>
        <w:t>during the growing season.</w:t>
      </w:r>
      <w:r w:rsidRPr="00131024">
        <w:rPr>
          <w:rFonts w:ascii="Times New Roman" w:eastAsia="Times" w:hAnsi="Times New Roman" w:cs="Times New Roman"/>
        </w:rPr>
        <w:cr/>
      </w:r>
    </w:p>
    <w:p w:rsidR="00E93D2B" w:rsidRDefault="00E93D2B" w:rsidP="00E93D2B">
      <w:pPr>
        <w:tabs>
          <w:tab w:val="left" w:pos="1080"/>
          <w:tab w:val="left" w:pos="1710"/>
          <w:tab w:val="left" w:pos="2070"/>
          <w:tab w:val="left" w:pos="2700"/>
          <w:tab w:val="left" w:pos="3600"/>
          <w:tab w:val="left" w:pos="4320"/>
          <w:tab w:val="left" w:pos="5760"/>
          <w:tab w:val="left" w:pos="6480"/>
          <w:tab w:val="left" w:pos="7200"/>
          <w:tab w:val="left" w:pos="7920"/>
          <w:tab w:val="left" w:pos="8640"/>
        </w:tabs>
        <w:spacing w:after="0" w:line="240" w:lineRule="auto"/>
        <w:ind w:left="1800" w:hanging="450"/>
        <w:rPr>
          <w:rFonts w:ascii="Times New Roman" w:eastAsia="Times" w:hAnsi="Times New Roman" w:cs="Times New Roman"/>
        </w:rPr>
      </w:pPr>
      <w:r w:rsidRPr="00131024">
        <w:rPr>
          <w:rFonts w:ascii="Times New Roman" w:eastAsia="Times" w:hAnsi="Times New Roman" w:cs="Times New Roman"/>
        </w:rPr>
        <w:t xml:space="preserve"> (3) Positive indicators of hydric soil formation may include </w:t>
      </w:r>
      <w:proofErr w:type="spellStart"/>
      <w:r w:rsidRPr="00131024">
        <w:rPr>
          <w:rFonts w:ascii="Times New Roman" w:eastAsia="Times" w:hAnsi="Times New Roman" w:cs="Times New Roman"/>
        </w:rPr>
        <w:t>redoximorphic</w:t>
      </w:r>
      <w:proofErr w:type="spellEnd"/>
      <w:r w:rsidRPr="00131024">
        <w:rPr>
          <w:rFonts w:ascii="Times New Roman" w:eastAsia="Times" w:hAnsi="Times New Roman" w:cs="Times New Roman"/>
        </w:rPr>
        <w:t xml:space="preserve"> features including, but not limited to redox concentrations, redox depletions, reduced matrices, positive tests with </w:t>
      </w:r>
      <w:r w:rsidRPr="00131024">
        <w:rPr>
          <w:rFonts w:ascii="Symbol" w:eastAsia="Times" w:hAnsi="Symbol" w:cs="Times New Roman"/>
        </w:rPr>
        <w:t></w:t>
      </w:r>
      <w:r w:rsidRPr="00131024">
        <w:rPr>
          <w:rFonts w:ascii="Symbol" w:eastAsia="Times" w:hAnsi="Symbol" w:cs="Times New Roman"/>
        </w:rPr>
        <w:t></w:t>
      </w:r>
      <w:r w:rsidRPr="00131024">
        <w:rPr>
          <w:rFonts w:ascii="Symbol" w:eastAsia="Times" w:hAnsi="Symbol" w:cs="Times New Roman"/>
        </w:rPr>
        <w:t></w:t>
      </w:r>
      <w:r w:rsidRPr="00131024">
        <w:rPr>
          <w:rFonts w:ascii="Symbol" w:eastAsia="Times" w:hAnsi="Symbol" w:cs="Times New Roman"/>
        </w:rPr>
        <w:t></w:t>
      </w:r>
      <w:r w:rsidRPr="00131024">
        <w:rPr>
          <w:rFonts w:ascii="Symbol" w:eastAsia="Times" w:hAnsi="Symbol" w:cs="Times New Roman"/>
        </w:rPr>
        <w:t></w:t>
      </w:r>
      <w:proofErr w:type="spellStart"/>
      <w:r w:rsidRPr="00131024">
        <w:rPr>
          <w:rFonts w:ascii="Times New Roman" w:eastAsia="Times" w:hAnsi="Times New Roman" w:cs="Times New Roman"/>
        </w:rPr>
        <w:t>diperydyl</w:t>
      </w:r>
      <w:proofErr w:type="spellEnd"/>
      <w:r w:rsidRPr="00131024">
        <w:rPr>
          <w:rFonts w:ascii="Times New Roman" w:eastAsia="Times" w:hAnsi="Times New Roman" w:cs="Times New Roman"/>
        </w:rPr>
        <w:t>, or other field indicators contained in the Field Indicators of Hydric Soils of the U.S.</w:t>
      </w:r>
    </w:p>
    <w:p w:rsidR="00313855" w:rsidRPr="00131024" w:rsidRDefault="00313855" w:rsidP="00E93D2B">
      <w:pPr>
        <w:tabs>
          <w:tab w:val="left" w:pos="1080"/>
          <w:tab w:val="left" w:pos="1710"/>
          <w:tab w:val="left" w:pos="2070"/>
          <w:tab w:val="left" w:pos="2700"/>
          <w:tab w:val="left" w:pos="3600"/>
          <w:tab w:val="left" w:pos="4320"/>
          <w:tab w:val="left" w:pos="5760"/>
          <w:tab w:val="left" w:pos="6480"/>
          <w:tab w:val="left" w:pos="7200"/>
          <w:tab w:val="left" w:pos="7920"/>
          <w:tab w:val="left" w:pos="8640"/>
        </w:tabs>
        <w:spacing w:after="0" w:line="240" w:lineRule="auto"/>
        <w:ind w:left="1800" w:hanging="450"/>
        <w:rPr>
          <w:rFonts w:ascii="Times New Roman" w:eastAsia="Times" w:hAnsi="Times New Roman" w:cs="Times New Roman"/>
        </w:rPr>
      </w:pPr>
    </w:p>
    <w:p w:rsidR="00E93D2B" w:rsidRPr="00131024" w:rsidRDefault="00E93D2B" w:rsidP="00E93D2B">
      <w:pPr>
        <w:tabs>
          <w:tab w:val="left" w:pos="1080"/>
          <w:tab w:val="left" w:pos="1710"/>
          <w:tab w:val="left" w:pos="2070"/>
          <w:tab w:val="left" w:pos="2700"/>
          <w:tab w:val="left" w:pos="3600"/>
          <w:tab w:val="left" w:pos="4320"/>
          <w:tab w:val="left" w:pos="5760"/>
          <w:tab w:val="left" w:pos="6480"/>
          <w:tab w:val="left" w:pos="7200"/>
          <w:tab w:val="left" w:pos="7920"/>
          <w:tab w:val="left" w:pos="8640"/>
        </w:tabs>
        <w:spacing w:after="0" w:line="240" w:lineRule="auto"/>
        <w:ind w:left="1800" w:hanging="450"/>
        <w:rPr>
          <w:rFonts w:ascii="Times New Roman" w:eastAsia="Times" w:hAnsi="Times New Roman" w:cs="Times New Roman"/>
          <w:b/>
          <w:i/>
        </w:rPr>
      </w:pPr>
      <w:r w:rsidRPr="00131024">
        <w:rPr>
          <w:rFonts w:ascii="Times New Roman" w:eastAsia="Times" w:hAnsi="Times New Roman" w:cs="Times New Roman"/>
        </w:rPr>
        <w:t xml:space="preserve"> (4) A complete soil morphologic description shall be documented pre and post construction and at the 3</w:t>
      </w:r>
      <w:r w:rsidRPr="00131024">
        <w:rPr>
          <w:rFonts w:ascii="Times New Roman" w:eastAsia="Times" w:hAnsi="Times New Roman" w:cs="Times New Roman"/>
          <w:vertAlign w:val="superscript"/>
        </w:rPr>
        <w:t>rd</w:t>
      </w:r>
      <w:r w:rsidRPr="00131024">
        <w:rPr>
          <w:rFonts w:ascii="Times New Roman" w:eastAsia="Times" w:hAnsi="Times New Roman" w:cs="Times New Roman"/>
        </w:rPr>
        <w:t>, 7</w:t>
      </w:r>
      <w:r w:rsidRPr="00131024">
        <w:rPr>
          <w:rFonts w:ascii="Times New Roman" w:eastAsia="Times" w:hAnsi="Times New Roman" w:cs="Times New Roman"/>
          <w:vertAlign w:val="superscript"/>
        </w:rPr>
        <w:t>th</w:t>
      </w:r>
      <w:r w:rsidRPr="00131024">
        <w:rPr>
          <w:rFonts w:ascii="Times New Roman" w:eastAsia="Times" w:hAnsi="Times New Roman" w:cs="Times New Roman"/>
        </w:rPr>
        <w:t>, and 10</w:t>
      </w:r>
      <w:r w:rsidRPr="00131024">
        <w:rPr>
          <w:rFonts w:ascii="Times New Roman" w:eastAsia="Times" w:hAnsi="Times New Roman" w:cs="Times New Roman"/>
          <w:vertAlign w:val="superscript"/>
        </w:rPr>
        <w:t>th</w:t>
      </w:r>
      <w:r w:rsidRPr="00131024">
        <w:rPr>
          <w:rFonts w:ascii="Times New Roman" w:eastAsia="Times" w:hAnsi="Times New Roman" w:cs="Times New Roman"/>
        </w:rPr>
        <w:t xml:space="preserve"> year following construction to document changes in overall soil morphology, particularly the development of </w:t>
      </w:r>
      <w:proofErr w:type="spellStart"/>
      <w:r w:rsidRPr="00131024">
        <w:rPr>
          <w:rFonts w:ascii="Times New Roman" w:eastAsia="Times" w:hAnsi="Times New Roman" w:cs="Times New Roman"/>
        </w:rPr>
        <w:t>redoximorphic</w:t>
      </w:r>
      <w:proofErr w:type="spellEnd"/>
      <w:r w:rsidRPr="00131024">
        <w:rPr>
          <w:rFonts w:ascii="Times New Roman" w:eastAsia="Times" w:hAnsi="Times New Roman" w:cs="Times New Roman"/>
        </w:rPr>
        <w:t xml:space="preserve"> features over time (such as a reduction in matrix </w:t>
      </w:r>
      <w:proofErr w:type="spellStart"/>
      <w:r w:rsidRPr="00131024">
        <w:rPr>
          <w:rFonts w:ascii="Times New Roman" w:eastAsia="Times" w:hAnsi="Times New Roman" w:cs="Times New Roman"/>
        </w:rPr>
        <w:t>chroma</w:t>
      </w:r>
      <w:proofErr w:type="spellEnd"/>
      <w:r w:rsidRPr="00131024">
        <w:rPr>
          <w:rFonts w:ascii="Times New Roman" w:eastAsia="Times" w:hAnsi="Times New Roman" w:cs="Times New Roman"/>
        </w:rPr>
        <w:t xml:space="preserve"> or development of redox depletions), to demonstrate that soils at the site are progressing towards hydric soil conditions.  At a minimum, soil profiles shall be described at a distance of 10 to 30 feet from each well.</w:t>
      </w:r>
    </w:p>
    <w:p w:rsidR="00E93D2B" w:rsidRPr="00E93D2B" w:rsidRDefault="00E93D2B" w:rsidP="00E93D2B">
      <w:pPr>
        <w:spacing w:after="0" w:line="240" w:lineRule="auto"/>
        <w:rPr>
          <w:rFonts w:ascii="Times" w:eastAsia="Times" w:hAnsi="Times" w:cs="Times New Roman"/>
          <w:sz w:val="24"/>
          <w:szCs w:val="20"/>
        </w:rPr>
      </w:pPr>
    </w:p>
    <w:p w:rsidR="00131024" w:rsidRDefault="00131024" w:rsidP="00E93D2B">
      <w:pPr>
        <w:spacing w:after="0" w:line="240" w:lineRule="auto"/>
        <w:rPr>
          <w:rFonts w:ascii="Times New Roman" w:eastAsia="Times" w:hAnsi="Times New Roman" w:cs="Times New Roman"/>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131024" w:rsidRDefault="00131024" w:rsidP="00E93D2B">
      <w:pPr>
        <w:spacing w:after="0" w:line="240" w:lineRule="auto"/>
        <w:rPr>
          <w:rFonts w:ascii="Times New Roman" w:eastAsia="Times" w:hAnsi="Times New Roman" w:cs="Times New Roman"/>
          <w:b/>
        </w:rPr>
      </w:pPr>
    </w:p>
    <w:p w:rsidR="00E93D2B" w:rsidRPr="00131024" w:rsidRDefault="00131024" w:rsidP="00E93D2B">
      <w:pPr>
        <w:spacing w:after="0" w:line="240" w:lineRule="auto"/>
        <w:rPr>
          <w:rFonts w:ascii="Times New Roman" w:eastAsia="Times" w:hAnsi="Times New Roman" w:cs="Times New Roman"/>
          <w:b/>
        </w:rPr>
      </w:pPr>
      <w:r w:rsidRPr="00131024">
        <w:rPr>
          <w:rFonts w:ascii="Times New Roman" w:eastAsia="Times" w:hAnsi="Times New Roman" w:cs="Times New Roman"/>
          <w:b/>
        </w:rPr>
        <w:lastRenderedPageBreak/>
        <w:t>Ex</w:t>
      </w:r>
      <w:bookmarkStart w:id="0" w:name="_GoBack"/>
      <w:bookmarkEnd w:id="0"/>
      <w:r w:rsidRPr="00131024">
        <w:rPr>
          <w:rFonts w:ascii="Times New Roman" w:eastAsia="Times" w:hAnsi="Times New Roman" w:cs="Times New Roman"/>
          <w:b/>
        </w:rPr>
        <w:t>hibit - B</w:t>
      </w:r>
    </w:p>
    <w:p w:rsidR="00E93D2B" w:rsidRPr="00131024" w:rsidRDefault="00E93D2B" w:rsidP="00E93D2B">
      <w:pPr>
        <w:spacing w:after="0" w:line="240" w:lineRule="auto"/>
        <w:rPr>
          <w:rFonts w:ascii="Times" w:eastAsia="Times" w:hAnsi="Times" w:cs="Times New Roman"/>
        </w:rPr>
      </w:pPr>
    </w:p>
    <w:p w:rsidR="00E93D2B" w:rsidRPr="00131024" w:rsidRDefault="00E93D2B" w:rsidP="00E93D2B">
      <w:pPr>
        <w:spacing w:after="0" w:line="240" w:lineRule="auto"/>
        <w:rPr>
          <w:rFonts w:ascii="Times New Roman" w:eastAsia="Times" w:hAnsi="Times New Roman" w:cs="Times New Roman"/>
          <w:b/>
        </w:rPr>
      </w:pPr>
      <w:r w:rsidRPr="00131024">
        <w:rPr>
          <w:rFonts w:ascii="Times New Roman" w:eastAsia="Times" w:hAnsi="Times New Roman" w:cs="Times New Roman"/>
          <w:b/>
        </w:rPr>
        <w:t>Monitoring, Maintenance, and Compliance</w:t>
      </w:r>
    </w:p>
    <w:p w:rsidR="00E93D2B" w:rsidRPr="00131024" w:rsidRDefault="00E93D2B" w:rsidP="00E93D2B">
      <w:pPr>
        <w:spacing w:after="0" w:line="240" w:lineRule="auto"/>
        <w:rPr>
          <w:rFonts w:ascii="Times New Roman" w:eastAsia="Times" w:hAnsi="Times New Roman" w:cs="Times New Roman"/>
          <w:b/>
        </w:rPr>
      </w:pPr>
    </w:p>
    <w:p w:rsidR="00E93D2B" w:rsidRPr="00131024" w:rsidRDefault="00E93D2B" w:rsidP="00E93D2B">
      <w:pPr>
        <w:rPr>
          <w:rFonts w:ascii="Times New Roman" w:hAnsi="Times New Roman" w:cs="Times New Roman"/>
        </w:rPr>
      </w:pPr>
      <w:r w:rsidRPr="00131024">
        <w:rPr>
          <w:rFonts w:ascii="Times New Roman" w:hAnsi="Times New Roman" w:cs="Times New Roman"/>
          <w:b/>
          <w:i/>
        </w:rPr>
        <w:t>Monitoring</w:t>
      </w:r>
      <w:r w:rsidRPr="00131024">
        <w:rPr>
          <w:rFonts w:ascii="Times New Roman" w:hAnsi="Times New Roman" w:cs="Times New Roman"/>
        </w:rPr>
        <w:t>:</w:t>
      </w:r>
    </w:p>
    <w:p w:rsidR="00E93D2B" w:rsidRPr="00131024" w:rsidRDefault="00E93D2B" w:rsidP="00E93D2B">
      <w:pPr>
        <w:numPr>
          <w:ilvl w:val="0"/>
          <w:numId w:val="1"/>
        </w:numPr>
        <w:spacing w:after="0" w:line="240" w:lineRule="auto"/>
        <w:contextualSpacing/>
        <w:rPr>
          <w:rFonts w:ascii="Times New Roman" w:hAnsi="Times New Roman" w:cs="Times New Roman"/>
        </w:rPr>
      </w:pPr>
      <w:r w:rsidRPr="00131024">
        <w:rPr>
          <w:rFonts w:ascii="Times New Roman" w:hAnsi="Times New Roman" w:cs="Times New Roman"/>
        </w:rPr>
        <w:t xml:space="preserve">NRCS will conduct follow-up inspections of the </w:t>
      </w:r>
      <w:r w:rsidR="00313855">
        <w:rPr>
          <w:rFonts w:ascii="Times New Roman" w:hAnsi="Times New Roman" w:cs="Times New Roman"/>
        </w:rPr>
        <w:t>mitigation</w:t>
      </w:r>
      <w:r w:rsidRPr="00131024">
        <w:rPr>
          <w:rFonts w:ascii="Times New Roman" w:hAnsi="Times New Roman" w:cs="Times New Roman"/>
        </w:rPr>
        <w:t xml:space="preserve"> site(s) annually until all practices are successfully established and the </w:t>
      </w:r>
      <w:r w:rsidR="00884F0E" w:rsidRPr="00131024">
        <w:rPr>
          <w:rFonts w:ascii="Times New Roman" w:hAnsi="Times New Roman" w:cs="Times New Roman"/>
        </w:rPr>
        <w:t xml:space="preserve">performance standards are met. </w:t>
      </w:r>
      <w:r w:rsidRPr="00131024">
        <w:rPr>
          <w:rFonts w:ascii="Times New Roman" w:hAnsi="Times New Roman" w:cs="Times New Roman"/>
        </w:rPr>
        <w:t xml:space="preserve"> In addition, NRCS </w:t>
      </w:r>
      <w:r w:rsidR="00313855">
        <w:rPr>
          <w:rFonts w:ascii="Times New Roman" w:hAnsi="Times New Roman" w:cs="Times New Roman"/>
        </w:rPr>
        <w:t>is authorized to</w:t>
      </w:r>
      <w:r w:rsidRPr="00131024">
        <w:rPr>
          <w:rFonts w:ascii="Times New Roman" w:hAnsi="Times New Roman" w:cs="Times New Roman"/>
        </w:rPr>
        <w:t xml:space="preserve"> inspect the site(s) for compliance at any time as long as the participant remains a USDA participant.   At a minimum, inspections will consist of the following actions (if applicable):</w:t>
      </w:r>
    </w:p>
    <w:p w:rsidR="00E93D2B" w:rsidRPr="00131024" w:rsidRDefault="00E93D2B" w:rsidP="00E93D2B">
      <w:pPr>
        <w:numPr>
          <w:ilvl w:val="1"/>
          <w:numId w:val="1"/>
        </w:numPr>
        <w:spacing w:after="0" w:line="240" w:lineRule="auto"/>
        <w:contextualSpacing/>
        <w:rPr>
          <w:rFonts w:ascii="Times New Roman" w:hAnsi="Times New Roman" w:cs="Times New Roman"/>
        </w:rPr>
      </w:pPr>
      <w:r w:rsidRPr="00131024">
        <w:rPr>
          <w:rFonts w:ascii="Times New Roman" w:hAnsi="Times New Roman" w:cs="Times New Roman"/>
        </w:rPr>
        <w:t>Review mitigation plan</w:t>
      </w:r>
    </w:p>
    <w:p w:rsidR="00E93D2B" w:rsidRPr="00131024" w:rsidRDefault="00E93D2B" w:rsidP="00E93D2B">
      <w:pPr>
        <w:numPr>
          <w:ilvl w:val="1"/>
          <w:numId w:val="1"/>
        </w:numPr>
        <w:spacing w:after="0" w:line="240" w:lineRule="auto"/>
        <w:contextualSpacing/>
        <w:rPr>
          <w:rFonts w:ascii="Times New Roman" w:hAnsi="Times New Roman" w:cs="Times New Roman"/>
        </w:rPr>
      </w:pPr>
      <w:r w:rsidRPr="00131024">
        <w:rPr>
          <w:rFonts w:ascii="Times New Roman" w:hAnsi="Times New Roman" w:cs="Times New Roman"/>
        </w:rPr>
        <w:t>Inspect the establishment of the planned vegetation.</w:t>
      </w:r>
    </w:p>
    <w:p w:rsidR="00E93D2B" w:rsidRPr="00131024" w:rsidRDefault="00E93D2B" w:rsidP="00E93D2B">
      <w:pPr>
        <w:numPr>
          <w:ilvl w:val="1"/>
          <w:numId w:val="1"/>
        </w:numPr>
        <w:spacing w:after="0" w:line="240" w:lineRule="auto"/>
        <w:contextualSpacing/>
        <w:rPr>
          <w:rFonts w:ascii="Times New Roman" w:hAnsi="Times New Roman" w:cs="Times New Roman"/>
        </w:rPr>
      </w:pPr>
      <w:r w:rsidRPr="00131024">
        <w:rPr>
          <w:rFonts w:ascii="Times New Roman" w:hAnsi="Times New Roman" w:cs="Times New Roman"/>
        </w:rPr>
        <w:t>Inspect the planned hydrologic features and planned landscape features.</w:t>
      </w:r>
    </w:p>
    <w:p w:rsidR="00E93D2B" w:rsidRPr="00131024" w:rsidRDefault="00E93D2B" w:rsidP="00E93D2B">
      <w:pPr>
        <w:numPr>
          <w:ilvl w:val="1"/>
          <w:numId w:val="1"/>
        </w:numPr>
        <w:spacing w:after="0" w:line="240" w:lineRule="auto"/>
        <w:contextualSpacing/>
        <w:rPr>
          <w:rFonts w:ascii="Times New Roman" w:hAnsi="Times New Roman" w:cs="Times New Roman"/>
        </w:rPr>
      </w:pPr>
      <w:r w:rsidRPr="00131024">
        <w:rPr>
          <w:rFonts w:ascii="Times New Roman" w:hAnsi="Times New Roman" w:cs="Times New Roman"/>
        </w:rPr>
        <w:t>Ensure the permanent witness posts are present and in the same location as initially installed.</w:t>
      </w:r>
    </w:p>
    <w:p w:rsidR="00E93D2B" w:rsidRPr="00131024" w:rsidRDefault="00E93D2B" w:rsidP="00E93D2B">
      <w:pPr>
        <w:numPr>
          <w:ilvl w:val="1"/>
          <w:numId w:val="1"/>
        </w:numPr>
        <w:spacing w:after="0" w:line="240" w:lineRule="auto"/>
        <w:contextualSpacing/>
        <w:rPr>
          <w:rFonts w:ascii="Times New Roman" w:hAnsi="Times New Roman" w:cs="Times New Roman"/>
        </w:rPr>
      </w:pPr>
      <w:r w:rsidRPr="00131024">
        <w:rPr>
          <w:rFonts w:ascii="Times New Roman" w:hAnsi="Times New Roman" w:cs="Times New Roman"/>
        </w:rPr>
        <w:t>Determine if a violation of the plan has occurred.</w:t>
      </w:r>
    </w:p>
    <w:p w:rsidR="00E93D2B" w:rsidRPr="00131024" w:rsidRDefault="00E93D2B" w:rsidP="00E93D2B">
      <w:pPr>
        <w:rPr>
          <w:rFonts w:ascii="Times New Roman" w:hAnsi="Times New Roman" w:cs="Times New Roman"/>
        </w:rPr>
      </w:pPr>
      <w:r w:rsidRPr="00131024">
        <w:rPr>
          <w:rFonts w:ascii="Times New Roman" w:hAnsi="Times New Roman" w:cs="Times New Roman"/>
          <w:b/>
          <w:i/>
        </w:rPr>
        <w:t>Maintenance</w:t>
      </w:r>
      <w:r w:rsidRPr="00131024">
        <w:rPr>
          <w:rFonts w:ascii="Times New Roman" w:hAnsi="Times New Roman" w:cs="Times New Roman"/>
        </w:rPr>
        <w:t>:</w:t>
      </w:r>
    </w:p>
    <w:p w:rsidR="00E93D2B" w:rsidRPr="00131024" w:rsidRDefault="00E93D2B" w:rsidP="00E93D2B">
      <w:pPr>
        <w:numPr>
          <w:ilvl w:val="0"/>
          <w:numId w:val="3"/>
        </w:numPr>
        <w:spacing w:after="0" w:line="240" w:lineRule="auto"/>
        <w:contextualSpacing/>
        <w:rPr>
          <w:rFonts w:ascii="Times New Roman" w:hAnsi="Times New Roman" w:cs="Times New Roman"/>
        </w:rPr>
      </w:pPr>
      <w:r w:rsidRPr="00131024">
        <w:rPr>
          <w:rFonts w:ascii="Times New Roman" w:hAnsi="Times New Roman" w:cs="Times New Roman"/>
        </w:rPr>
        <w:t>Potential maintenance activities:</w:t>
      </w:r>
    </w:p>
    <w:p w:rsidR="00E93D2B" w:rsidRPr="00131024" w:rsidRDefault="00E93D2B" w:rsidP="00E93D2B">
      <w:pPr>
        <w:spacing w:after="0" w:line="240" w:lineRule="auto"/>
        <w:ind w:left="2160"/>
        <w:rPr>
          <w:rFonts w:ascii="Times New Roman" w:hAnsi="Times New Roman" w:cs="Times New Roman"/>
        </w:rPr>
      </w:pPr>
      <w:r w:rsidRPr="00131024">
        <w:rPr>
          <w:rFonts w:ascii="Times New Roman" w:hAnsi="Times New Roman" w:cs="Times New Roman"/>
        </w:rPr>
        <w:t>a. Maintenance of desired plant community</w:t>
      </w:r>
    </w:p>
    <w:p w:rsidR="00E93D2B" w:rsidRPr="00131024" w:rsidRDefault="00E93D2B" w:rsidP="00E93D2B">
      <w:pPr>
        <w:spacing w:after="0" w:line="240" w:lineRule="auto"/>
        <w:ind w:left="2160"/>
        <w:rPr>
          <w:rFonts w:ascii="Times New Roman" w:hAnsi="Times New Roman" w:cs="Times New Roman"/>
        </w:rPr>
      </w:pPr>
      <w:r w:rsidRPr="00131024">
        <w:rPr>
          <w:rFonts w:ascii="Times New Roman" w:hAnsi="Times New Roman" w:cs="Times New Roman"/>
        </w:rPr>
        <w:t>b. Maintenance of hydrologic and landscape features</w:t>
      </w:r>
    </w:p>
    <w:p w:rsidR="00E93D2B" w:rsidRPr="00131024" w:rsidRDefault="00E93D2B" w:rsidP="00E93D2B">
      <w:pPr>
        <w:spacing w:after="0" w:line="240" w:lineRule="auto"/>
        <w:ind w:left="2160"/>
        <w:rPr>
          <w:rFonts w:ascii="Times New Roman" w:hAnsi="Times New Roman" w:cs="Times New Roman"/>
        </w:rPr>
      </w:pPr>
      <w:r w:rsidRPr="00131024">
        <w:rPr>
          <w:rFonts w:ascii="Times New Roman" w:hAnsi="Times New Roman" w:cs="Times New Roman"/>
        </w:rPr>
        <w:t xml:space="preserve">c. Maintenance of the integrity of structures </w:t>
      </w:r>
    </w:p>
    <w:p w:rsidR="00E93D2B" w:rsidRPr="00131024" w:rsidRDefault="00E93D2B" w:rsidP="00E93D2B">
      <w:pPr>
        <w:numPr>
          <w:ilvl w:val="2"/>
          <w:numId w:val="1"/>
        </w:numPr>
        <w:spacing w:after="0" w:line="240" w:lineRule="auto"/>
        <w:ind w:left="2880"/>
        <w:contextualSpacing/>
        <w:rPr>
          <w:rFonts w:ascii="Times New Roman" w:hAnsi="Times New Roman" w:cs="Times New Roman"/>
        </w:rPr>
      </w:pPr>
      <w:r w:rsidRPr="00131024">
        <w:rPr>
          <w:rFonts w:ascii="Times New Roman" w:hAnsi="Times New Roman" w:cs="Times New Roman"/>
        </w:rPr>
        <w:t>Permanent witness posts and/or signage</w:t>
      </w:r>
    </w:p>
    <w:p w:rsidR="00E93D2B" w:rsidRPr="00131024" w:rsidRDefault="00E93D2B" w:rsidP="00E93D2B">
      <w:pPr>
        <w:rPr>
          <w:rFonts w:ascii="Times New Roman" w:hAnsi="Times New Roman" w:cs="Times New Roman"/>
          <w:b/>
          <w:i/>
        </w:rPr>
      </w:pPr>
      <w:r w:rsidRPr="00131024">
        <w:rPr>
          <w:rFonts w:ascii="Times New Roman" w:hAnsi="Times New Roman" w:cs="Times New Roman"/>
          <w:b/>
          <w:i/>
        </w:rPr>
        <w:t>Compliance with the Mitigation Plan/Agreement:</w:t>
      </w:r>
    </w:p>
    <w:p w:rsidR="00E93D2B" w:rsidRPr="00131024" w:rsidRDefault="00E93D2B" w:rsidP="00E93D2B">
      <w:pPr>
        <w:numPr>
          <w:ilvl w:val="0"/>
          <w:numId w:val="2"/>
        </w:numPr>
        <w:spacing w:after="0" w:line="240" w:lineRule="auto"/>
        <w:contextualSpacing/>
        <w:rPr>
          <w:rFonts w:ascii="Times New Roman" w:hAnsi="Times New Roman" w:cs="Times New Roman"/>
        </w:rPr>
      </w:pPr>
      <w:r w:rsidRPr="00131024">
        <w:rPr>
          <w:rFonts w:ascii="Times New Roman" w:hAnsi="Times New Roman" w:cs="Times New Roman"/>
        </w:rPr>
        <w:t xml:space="preserve">If terms of the wetland mitigation plan or agreement are violated, NRCS will request Form FSA-569 from FSA.  The mitigation exemption will be invalidated and the converted wetland(s) for which it applied will be relabeled </w:t>
      </w:r>
      <w:proofErr w:type="spellStart"/>
      <w:r w:rsidRPr="00131024">
        <w:rPr>
          <w:rFonts w:ascii="Times New Roman" w:hAnsi="Times New Roman" w:cs="Times New Roman"/>
        </w:rPr>
        <w:t>CW+year</w:t>
      </w:r>
      <w:proofErr w:type="spellEnd"/>
      <w:r w:rsidRPr="00131024">
        <w:rPr>
          <w:rFonts w:ascii="Times New Roman" w:hAnsi="Times New Roman" w:cs="Times New Roman"/>
        </w:rPr>
        <w:t>.</w:t>
      </w:r>
    </w:p>
    <w:p w:rsidR="00E93D2B" w:rsidRPr="00131024" w:rsidRDefault="00E93D2B" w:rsidP="00E93D2B">
      <w:pPr>
        <w:numPr>
          <w:ilvl w:val="0"/>
          <w:numId w:val="2"/>
        </w:numPr>
        <w:spacing w:after="0" w:line="240" w:lineRule="auto"/>
        <w:contextualSpacing/>
        <w:rPr>
          <w:rFonts w:ascii="Times New Roman" w:hAnsi="Times New Roman" w:cs="Times New Roman"/>
        </w:rPr>
      </w:pPr>
      <w:r w:rsidRPr="00131024">
        <w:rPr>
          <w:rFonts w:ascii="Times New Roman" w:hAnsi="Times New Roman" w:cs="Times New Roman"/>
        </w:rPr>
        <w:t xml:space="preserve">If the </w:t>
      </w:r>
      <w:r w:rsidR="00313855">
        <w:rPr>
          <w:rFonts w:ascii="Times New Roman" w:hAnsi="Times New Roman" w:cs="Times New Roman"/>
        </w:rPr>
        <w:t>mitigation</w:t>
      </w:r>
      <w:r w:rsidRPr="00131024">
        <w:rPr>
          <w:rFonts w:ascii="Times New Roman" w:hAnsi="Times New Roman" w:cs="Times New Roman"/>
        </w:rPr>
        <w:t xml:space="preserve"> site(s) does not meet the success criteria in the plan/agreement, the USDA participant will be offered the opportunity to conduct remedial actions to ensure that it will meet success criteria.  Any remedial actions must be accomplished within a reasonable period of time that is specified in a revised mitigation agreement signed by the USDA participant and NRCS.  If the mitigation area ultimately does not meet success criteria, the mitigation exemption will be invalidated, and converted wetlands will be relabeled </w:t>
      </w:r>
      <w:proofErr w:type="spellStart"/>
      <w:r w:rsidRPr="00131024">
        <w:rPr>
          <w:rFonts w:ascii="Times New Roman" w:hAnsi="Times New Roman" w:cs="Times New Roman"/>
        </w:rPr>
        <w:t>CW+year</w:t>
      </w:r>
      <w:proofErr w:type="spellEnd"/>
      <w:r w:rsidRPr="00131024">
        <w:rPr>
          <w:rFonts w:ascii="Times New Roman" w:hAnsi="Times New Roman" w:cs="Times New Roman"/>
        </w:rPr>
        <w:t xml:space="preserve">. </w:t>
      </w:r>
    </w:p>
    <w:p w:rsidR="00131024" w:rsidRDefault="00131024" w:rsidP="003B233A">
      <w:pPr>
        <w:spacing w:after="0"/>
        <w:rPr>
          <w:rFonts w:ascii="Times New Roman" w:hAnsi="Times New Roman" w:cs="Times New Roman"/>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2F5A86" w:rsidRDefault="002F5A86" w:rsidP="003B233A">
      <w:pPr>
        <w:spacing w:after="0"/>
        <w:rPr>
          <w:rFonts w:ascii="Times New Roman" w:hAnsi="Times New Roman" w:cs="Times New Roman"/>
          <w:b/>
          <w:highlight w:val="yellow"/>
        </w:rPr>
      </w:pPr>
    </w:p>
    <w:p w:rsidR="00E93D2B" w:rsidRDefault="00131024" w:rsidP="003B233A">
      <w:pPr>
        <w:spacing w:after="0"/>
        <w:rPr>
          <w:rFonts w:ascii="Times New Roman" w:hAnsi="Times New Roman" w:cs="Times New Roman"/>
          <w:b/>
        </w:rPr>
      </w:pPr>
      <w:r w:rsidRPr="00DC624C">
        <w:rPr>
          <w:rFonts w:ascii="Times New Roman" w:hAnsi="Times New Roman" w:cs="Times New Roman"/>
          <w:b/>
          <w:highlight w:val="yellow"/>
        </w:rPr>
        <w:lastRenderedPageBreak/>
        <w:t>Exhibit – C</w:t>
      </w:r>
    </w:p>
    <w:p w:rsidR="00131024" w:rsidRDefault="00131024" w:rsidP="003B233A">
      <w:pPr>
        <w:spacing w:after="0"/>
        <w:rPr>
          <w:rFonts w:ascii="Times New Roman" w:hAnsi="Times New Roman" w:cs="Times New Roman"/>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DC624C" w:rsidRPr="009C0A37" w:rsidTr="009F6124">
        <w:trPr>
          <w:trHeight w:val="406"/>
        </w:trPr>
        <w:tc>
          <w:tcPr>
            <w:tcW w:w="9558" w:type="dxa"/>
            <w:shd w:val="clear" w:color="auto" w:fill="D0CECE"/>
            <w:vAlign w:val="bottom"/>
          </w:tcPr>
          <w:p w:rsidR="00DC624C" w:rsidRPr="009C0A37" w:rsidRDefault="00DC624C" w:rsidP="009F6124">
            <w:pPr>
              <w:tabs>
                <w:tab w:val="left" w:pos="330"/>
                <w:tab w:val="left" w:pos="3390"/>
                <w:tab w:val="center" w:pos="4671"/>
              </w:tabs>
              <w:spacing w:before="60" w:after="0" w:line="276" w:lineRule="auto"/>
              <w:jc w:val="center"/>
              <w:rPr>
                <w:rFonts w:ascii="Times New Roman" w:eastAsia="Times New Roman" w:hAnsi="Times New Roman" w:cs="Times New Roman"/>
                <w:b/>
                <w:highlight w:val="yellow"/>
              </w:rPr>
            </w:pPr>
            <w:r w:rsidRPr="009C0A37">
              <w:rPr>
                <w:rFonts w:ascii="Times New Roman" w:eastAsia="Times New Roman" w:hAnsi="Times New Roman" w:cs="Times New Roman"/>
                <w:b/>
                <w:highlight w:val="yellow"/>
              </w:rPr>
              <w:t>Seeding Mixtures (Coastal Plain)</w:t>
            </w:r>
          </w:p>
        </w:tc>
      </w:tr>
      <w:tr w:rsidR="00DC624C" w:rsidRPr="009C0A37" w:rsidTr="009F6124">
        <w:trPr>
          <w:trHeight w:val="80"/>
        </w:trPr>
        <w:tc>
          <w:tcPr>
            <w:tcW w:w="9558" w:type="dxa"/>
            <w:shd w:val="clear" w:color="auto" w:fill="auto"/>
            <w:vAlign w:val="bottom"/>
          </w:tcPr>
          <w:p w:rsidR="00DC624C" w:rsidRPr="009C0A37" w:rsidRDefault="00DC624C" w:rsidP="009F6124">
            <w:pPr>
              <w:spacing w:after="0"/>
              <w:rPr>
                <w:rFonts w:ascii="Times New Roman" w:eastAsia="Calibri" w:hAnsi="Times New Roman" w:cs="Times New Roman"/>
                <w:b/>
                <w:highlight w:val="yellow"/>
                <w:u w:val="single"/>
              </w:rPr>
            </w:pPr>
          </w:p>
          <w:p w:rsidR="00DC624C" w:rsidRPr="009C0A37" w:rsidRDefault="00DC624C" w:rsidP="009F6124">
            <w:pPr>
              <w:spacing w:after="0"/>
              <w:rPr>
                <w:rFonts w:ascii="Times New Roman" w:eastAsia="Calibri" w:hAnsi="Times New Roman" w:cs="Times New Roman"/>
                <w:highlight w:val="yellow"/>
              </w:rPr>
            </w:pPr>
            <w:r w:rsidRPr="009C0A37">
              <w:rPr>
                <w:rFonts w:ascii="Times New Roman" w:eastAsia="Calibri" w:hAnsi="Times New Roman" w:cs="Times New Roman"/>
                <w:b/>
                <w:highlight w:val="yellow"/>
                <w:u w:val="single"/>
              </w:rPr>
              <w:t>Temporary Seeding Mixture:</w:t>
            </w:r>
            <w:r w:rsidRPr="009C0A37">
              <w:rPr>
                <w:rFonts w:ascii="Times New Roman" w:eastAsia="Calibri" w:hAnsi="Times New Roman" w:cs="Times New Roman"/>
                <w:highlight w:val="yellow"/>
              </w:rPr>
              <w:t xml:space="preserve">  The following temporary seed species shall be used for temporary soil stabilization.  Where seasons transition it is recommended to combine both heat and cold tolerant species.  Annual rye grass shall not be used.</w:t>
            </w:r>
          </w:p>
          <w:p w:rsidR="00DC624C" w:rsidRPr="009C0A37" w:rsidRDefault="00DC624C" w:rsidP="009F6124">
            <w:pPr>
              <w:spacing w:after="0"/>
              <w:rPr>
                <w:rFonts w:ascii="Times New Roman" w:eastAsia="Calibri" w:hAnsi="Times New Roman"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2"/>
              <w:gridCol w:w="2334"/>
              <w:gridCol w:w="2333"/>
            </w:tblGrid>
            <w:tr w:rsidR="00DC624C" w:rsidRPr="009C0A37" w:rsidTr="009F6124">
              <w:tc>
                <w:tcPr>
                  <w:tcW w:w="2337"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p>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Common Name</w:t>
                  </w:r>
                </w:p>
              </w:tc>
              <w:tc>
                <w:tcPr>
                  <w:tcW w:w="2337"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p>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Scientific Name</w:t>
                  </w:r>
                </w:p>
              </w:tc>
              <w:tc>
                <w:tcPr>
                  <w:tcW w:w="2338"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Application Rate (lbs./acre)</w:t>
                  </w:r>
                </w:p>
              </w:tc>
              <w:tc>
                <w:tcPr>
                  <w:tcW w:w="2338"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p>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Planting Period</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Rye Grain</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Secale</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cerale</w:t>
                  </w:r>
                  <w:proofErr w:type="spellEnd"/>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25</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Nov.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April 30th</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Wheat</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Triticum</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aestivum</w:t>
                  </w:r>
                  <w:proofErr w:type="spellEnd"/>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30</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Nov.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April 30th</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German Millet</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Setaria</w:t>
                  </w:r>
                  <w:proofErr w:type="spellEnd"/>
                  <w:r w:rsidRPr="009C0A37">
                    <w:rPr>
                      <w:rFonts w:ascii="Times New Roman" w:eastAsia="Calibri" w:hAnsi="Times New Roman" w:cs="Times New Roman"/>
                      <w:i/>
                      <w:highlight w:val="yellow"/>
                    </w:rPr>
                    <w:t xml:space="preserve"> italic</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10</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May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Sept. 30th</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proofErr w:type="spellStart"/>
                  <w:r w:rsidRPr="009C0A37">
                    <w:rPr>
                      <w:rFonts w:ascii="Times New Roman" w:eastAsia="Calibri" w:hAnsi="Times New Roman" w:cs="Times New Roman"/>
                      <w:highlight w:val="yellow"/>
                    </w:rPr>
                    <w:t>Browntop</w:t>
                  </w:r>
                  <w:proofErr w:type="spellEnd"/>
                  <w:r w:rsidRPr="009C0A37">
                    <w:rPr>
                      <w:rFonts w:ascii="Times New Roman" w:eastAsia="Calibri" w:hAnsi="Times New Roman" w:cs="Times New Roman"/>
                      <w:highlight w:val="yellow"/>
                    </w:rPr>
                    <w:t xml:space="preserve"> Millet</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Urochloa</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ramosa</w:t>
                  </w:r>
                  <w:proofErr w:type="spellEnd"/>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10</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May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Sept. 30th</w:t>
                  </w:r>
                </w:p>
              </w:tc>
            </w:tr>
          </w:tbl>
          <w:p w:rsidR="00DC624C" w:rsidRPr="009C0A37" w:rsidRDefault="00DC624C" w:rsidP="009F6124">
            <w:pPr>
              <w:spacing w:after="0"/>
              <w:rPr>
                <w:rFonts w:ascii="Calibri" w:eastAsia="Calibri" w:hAnsi="Calibri" w:cs="Times New Roman"/>
                <w:highlight w:val="yellow"/>
              </w:rPr>
            </w:pPr>
          </w:p>
          <w:p w:rsidR="00DC624C" w:rsidRPr="009C0A37" w:rsidRDefault="00DC624C" w:rsidP="009F6124">
            <w:pPr>
              <w:spacing w:after="0"/>
              <w:rPr>
                <w:rFonts w:ascii="Times New Roman" w:eastAsia="Calibri" w:hAnsi="Times New Roman" w:cs="Times New Roman"/>
                <w:highlight w:val="yellow"/>
              </w:rPr>
            </w:pPr>
            <w:r w:rsidRPr="009C0A37">
              <w:rPr>
                <w:rFonts w:ascii="Times New Roman" w:eastAsia="Calibri" w:hAnsi="Times New Roman" w:cs="Times New Roman"/>
                <w:b/>
                <w:highlight w:val="yellow"/>
                <w:u w:val="single"/>
              </w:rPr>
              <w:t>Permanent Seeding Mixture:</w:t>
            </w:r>
            <w:r w:rsidRPr="009C0A37">
              <w:rPr>
                <w:rFonts w:ascii="Times New Roman" w:eastAsia="Calibri" w:hAnsi="Times New Roman" w:cs="Times New Roman"/>
                <w:highlight w:val="yellow"/>
              </w:rPr>
              <w:t xml:space="preserve">  Upon final stabilization, the following permanent seeding mixture or an NRCS approved alternative should be planted on all disturbed areas immediately after final grading at a rate of 20 lbs.</w:t>
            </w:r>
            <w:r>
              <w:rPr>
                <w:rFonts w:ascii="Times New Roman" w:eastAsia="Calibri" w:hAnsi="Times New Roman" w:cs="Times New Roman"/>
                <w:highlight w:val="yellow"/>
              </w:rPr>
              <w:t xml:space="preserve"> </w:t>
            </w:r>
            <w:r w:rsidRPr="009C0A37">
              <w:rPr>
                <w:rFonts w:ascii="Times New Roman" w:eastAsia="Calibri" w:hAnsi="Times New Roman" w:cs="Times New Roman"/>
                <w:highlight w:val="yellow"/>
              </w:rPr>
              <w:t>/acre.</w:t>
            </w:r>
          </w:p>
          <w:p w:rsidR="00DC624C" w:rsidRPr="009C0A37" w:rsidRDefault="00DC624C" w:rsidP="009F6124">
            <w:pPr>
              <w:spacing w:after="0"/>
              <w:rPr>
                <w:rFonts w:ascii="Times New Roman" w:eastAsia="Calibri" w:hAnsi="Times New Roman" w:cs="Times New Roman"/>
                <w:highlight w:val="yellow"/>
              </w:rPr>
            </w:pPr>
          </w:p>
          <w:p w:rsidR="00DC624C" w:rsidRPr="009C0A37" w:rsidRDefault="00DC624C" w:rsidP="009F6124">
            <w:pPr>
              <w:spacing w:after="0"/>
              <w:rPr>
                <w:rFonts w:ascii="Calibri" w:eastAsia="Calibri" w:hAnsi="Calibri" w:cs="Times New Roman"/>
                <w:highlight w:val="yellow"/>
              </w:rPr>
            </w:pPr>
            <w:r w:rsidRPr="009C0A37">
              <w:rPr>
                <w:rFonts w:ascii="Times New Roman" w:eastAsia="Calibri" w:hAnsi="Times New Roman" w:cs="Times New Roman"/>
                <w:b/>
                <w:highlight w:val="yellow"/>
              </w:rPr>
              <w:t>Virginia Coastal Plain Mix</w:t>
            </w:r>
            <w:r w:rsidRPr="009C0A37">
              <w:rPr>
                <w:rFonts w:ascii="Times New Roman" w:eastAsia="Calibri" w:hAnsi="Times New Roman" w:cs="Times New Roman"/>
                <w:highlight w:val="yellow"/>
              </w:rPr>
              <w:t xml:space="preserve"> </w:t>
            </w:r>
            <w:r w:rsidRPr="009C0A37">
              <w:rPr>
                <w:rFonts w:ascii="Times New Roman" w:eastAsia="Calibri" w:hAnsi="Times New Roman" w:cs="Times New Roman"/>
                <w:b/>
                <w:highlight w:val="yellow"/>
              </w:rPr>
              <w:t>– Wet Meadow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2"/>
              <w:gridCol w:w="3109"/>
            </w:tblGrid>
            <w:tr w:rsidR="00DC624C" w:rsidRPr="009C0A37" w:rsidTr="009F6124">
              <w:tc>
                <w:tcPr>
                  <w:tcW w:w="3116"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b/>
                      <w:highlight w:val="yellow"/>
                    </w:rPr>
                  </w:pPr>
                  <w:r w:rsidRPr="009C0A37">
                    <w:rPr>
                      <w:rFonts w:ascii="Times New Roman" w:eastAsia="Calibri" w:hAnsi="Times New Roman" w:cs="Times New Roman"/>
                      <w:b/>
                      <w:highlight w:val="yellow"/>
                    </w:rPr>
                    <w:t>Common Name</w:t>
                  </w:r>
                </w:p>
              </w:tc>
              <w:tc>
                <w:tcPr>
                  <w:tcW w:w="3117"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b/>
                      <w:highlight w:val="yellow"/>
                    </w:rPr>
                  </w:pPr>
                  <w:r w:rsidRPr="009C0A37">
                    <w:rPr>
                      <w:rFonts w:ascii="Times New Roman" w:eastAsia="Calibri" w:hAnsi="Times New Roman" w:cs="Times New Roman"/>
                      <w:b/>
                      <w:highlight w:val="yellow"/>
                    </w:rPr>
                    <w:t>Scientific Name</w:t>
                  </w:r>
                </w:p>
              </w:tc>
              <w:tc>
                <w:tcPr>
                  <w:tcW w:w="3117"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b/>
                      <w:highlight w:val="yellow"/>
                    </w:rPr>
                  </w:pPr>
                  <w:r w:rsidRPr="009C0A37">
                    <w:rPr>
                      <w:rFonts w:ascii="Times New Roman" w:eastAsia="Calibri" w:hAnsi="Times New Roman" w:cs="Times New Roman"/>
                      <w:b/>
                      <w:highlight w:val="yellow"/>
                    </w:rPr>
                    <w:t>% of Seed Mix</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 xml:space="preserve">Redtop </w:t>
                  </w:r>
                  <w:proofErr w:type="spellStart"/>
                  <w:r w:rsidRPr="009C0A37">
                    <w:rPr>
                      <w:rFonts w:ascii="Times New Roman" w:eastAsia="Calibri" w:hAnsi="Times New Roman" w:cs="Times New Roman"/>
                      <w:highlight w:val="yellow"/>
                    </w:rPr>
                    <w:t>Panicgrass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Panicum</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rigidulum</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35</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 xml:space="preserve">Virginia </w:t>
                  </w:r>
                  <w:proofErr w:type="spellStart"/>
                  <w:r w:rsidRPr="009C0A37">
                    <w:rPr>
                      <w:rFonts w:ascii="Times New Roman" w:eastAsia="Calibri" w:hAnsi="Times New Roman" w:cs="Times New Roman"/>
                      <w:highlight w:val="yellow"/>
                    </w:rPr>
                    <w:t>Wildrye</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Elymust</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virginicus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15</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Lurid (shallow) Sedge</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Carex</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lurida</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10</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proofErr w:type="spellStart"/>
                  <w:r w:rsidRPr="009C0A37">
                    <w:rPr>
                      <w:rFonts w:ascii="Times New Roman" w:eastAsia="Calibri" w:hAnsi="Times New Roman" w:cs="Times New Roman"/>
                      <w:highlight w:val="yellow"/>
                    </w:rPr>
                    <w:t>Greenwhite</w:t>
                  </w:r>
                  <w:proofErr w:type="spellEnd"/>
                  <w:r w:rsidRPr="009C0A37">
                    <w:rPr>
                      <w:rFonts w:ascii="Times New Roman" w:eastAsia="Calibri" w:hAnsi="Times New Roman" w:cs="Times New Roman"/>
                      <w:highlight w:val="yellow"/>
                    </w:rPr>
                    <w:t xml:space="preserve"> Sedge</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Carex</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albolutescens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9</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 xml:space="preserve">Beaked </w:t>
                  </w:r>
                  <w:proofErr w:type="spellStart"/>
                  <w:r w:rsidRPr="009C0A37">
                    <w:rPr>
                      <w:rFonts w:ascii="Times New Roman" w:eastAsia="Calibri" w:hAnsi="Times New Roman" w:cs="Times New Roman"/>
                      <w:highlight w:val="yellow"/>
                    </w:rPr>
                    <w:t>Panicgrass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Panicum</w:t>
                  </w:r>
                  <w:proofErr w:type="spellEnd"/>
                  <w:r w:rsidRPr="009C0A37">
                    <w:rPr>
                      <w:rFonts w:ascii="Times New Roman" w:eastAsia="Calibri" w:hAnsi="Times New Roman" w:cs="Times New Roman"/>
                      <w:i/>
                      <w:highlight w:val="yellow"/>
                    </w:rPr>
                    <w:t xml:space="preserve"> anceps</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8</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Green Bulrush</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Scirpus</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cyperinus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5</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Hop Sedge</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Carex</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lupulina</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4</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Soft Rush</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Juncus</w:t>
                  </w:r>
                  <w:proofErr w:type="spellEnd"/>
                  <w:r w:rsidRPr="009C0A37">
                    <w:rPr>
                      <w:rFonts w:ascii="Times New Roman" w:eastAsia="Calibri" w:hAnsi="Times New Roman" w:cs="Times New Roman"/>
                      <w:i/>
                      <w:highlight w:val="yellow"/>
                    </w:rPr>
                    <w:t xml:space="preserve"> effuses</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3</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proofErr w:type="spellStart"/>
                  <w:r w:rsidRPr="009C0A37">
                    <w:rPr>
                      <w:rFonts w:ascii="Times New Roman" w:eastAsia="Calibri" w:hAnsi="Times New Roman" w:cs="Times New Roman"/>
                      <w:highlight w:val="yellow"/>
                    </w:rPr>
                    <w:t>Woolgrass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Scirpus</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cyperinus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2</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proofErr w:type="spellStart"/>
                  <w:r w:rsidRPr="009C0A37">
                    <w:rPr>
                      <w:rFonts w:ascii="Times New Roman" w:eastAsia="Calibri" w:hAnsi="Times New Roman" w:cs="Times New Roman"/>
                      <w:highlight w:val="yellow"/>
                    </w:rPr>
                    <w:t>Crimsoneyed</w:t>
                  </w:r>
                  <w:proofErr w:type="spellEnd"/>
                  <w:r w:rsidRPr="009C0A37">
                    <w:rPr>
                      <w:rFonts w:ascii="Times New Roman" w:eastAsia="Calibri" w:hAnsi="Times New Roman" w:cs="Times New Roman"/>
                      <w:highlight w:val="yellow"/>
                    </w:rPr>
                    <w:t xml:space="preserve"> </w:t>
                  </w:r>
                  <w:proofErr w:type="spellStart"/>
                  <w:r w:rsidRPr="009C0A37">
                    <w:rPr>
                      <w:rFonts w:ascii="Times New Roman" w:eastAsia="Calibri" w:hAnsi="Times New Roman" w:cs="Times New Roman"/>
                      <w:highlight w:val="yellow"/>
                    </w:rPr>
                    <w:t>Rosemallow</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r w:rsidRPr="009C0A37">
                    <w:rPr>
                      <w:rFonts w:ascii="Times New Roman" w:eastAsia="Calibri" w:hAnsi="Times New Roman" w:cs="Times New Roman"/>
                      <w:i/>
                      <w:highlight w:val="yellow"/>
                    </w:rPr>
                    <w:t xml:space="preserve">Hibiscus </w:t>
                  </w:r>
                  <w:proofErr w:type="spellStart"/>
                  <w:r w:rsidRPr="009C0A37">
                    <w:rPr>
                      <w:rFonts w:ascii="Times New Roman" w:eastAsia="Calibri" w:hAnsi="Times New Roman" w:cs="Times New Roman"/>
                      <w:i/>
                      <w:highlight w:val="yellow"/>
                    </w:rPr>
                    <w:t>mosheutos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2</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proofErr w:type="spellStart"/>
                  <w:r w:rsidRPr="009C0A37">
                    <w:rPr>
                      <w:rFonts w:ascii="Times New Roman" w:eastAsia="Calibri" w:hAnsi="Times New Roman" w:cs="Times New Roman"/>
                      <w:highlight w:val="yellow"/>
                    </w:rPr>
                    <w:t>Purplehead</w:t>
                  </w:r>
                  <w:proofErr w:type="spellEnd"/>
                  <w:r w:rsidRPr="009C0A37">
                    <w:rPr>
                      <w:rFonts w:ascii="Times New Roman" w:eastAsia="Calibri" w:hAnsi="Times New Roman" w:cs="Times New Roman"/>
                      <w:highlight w:val="yellow"/>
                    </w:rPr>
                    <w:t xml:space="preserve"> Sneezeweed</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Helenium</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Flexuosum</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Leathery Rush</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Juncus</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coriaceus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New York Ironweed</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Veronia</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noveboracensis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Mistflower</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r w:rsidRPr="009C0A37">
                    <w:rPr>
                      <w:rFonts w:ascii="Times New Roman" w:eastAsia="Calibri" w:hAnsi="Times New Roman" w:cs="Times New Roman"/>
                      <w:i/>
                      <w:highlight w:val="yellow"/>
                    </w:rPr>
                    <w:t xml:space="preserve">Eupatorium </w:t>
                  </w:r>
                  <w:proofErr w:type="spellStart"/>
                  <w:r w:rsidRPr="009C0A37">
                    <w:rPr>
                      <w:rFonts w:ascii="Times New Roman" w:eastAsia="Calibri" w:hAnsi="Times New Roman" w:cs="Times New Roman"/>
                      <w:i/>
                      <w:highlight w:val="yellow"/>
                    </w:rPr>
                    <w:t>coelestinum</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proofErr w:type="spellStart"/>
                  <w:r w:rsidRPr="009C0A37">
                    <w:rPr>
                      <w:rFonts w:ascii="Times New Roman" w:eastAsia="Calibri" w:hAnsi="Times New Roman" w:cs="Times New Roman"/>
                      <w:highlight w:val="yellow"/>
                    </w:rPr>
                    <w:t>Broadwing</w:t>
                  </w:r>
                  <w:proofErr w:type="spellEnd"/>
                  <w:r w:rsidRPr="009C0A37">
                    <w:rPr>
                      <w:rFonts w:ascii="Times New Roman" w:eastAsia="Calibri" w:hAnsi="Times New Roman" w:cs="Times New Roman"/>
                      <w:highlight w:val="yellow"/>
                    </w:rPr>
                    <w:t xml:space="preserve"> Sedge</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Carex</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alata</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Lizard’s Tail</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Saururus</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cernuus</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w:t>
                  </w:r>
                </w:p>
              </w:tc>
            </w:tr>
            <w:tr w:rsidR="00DC624C" w:rsidRPr="009C0A37" w:rsidTr="009F6124">
              <w:tc>
                <w:tcPr>
                  <w:tcW w:w="3116"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Common Sneezeweed</w:t>
                  </w:r>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Helenium</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autumnale</w:t>
                  </w:r>
                  <w:proofErr w:type="spellEnd"/>
                </w:p>
              </w:tc>
              <w:tc>
                <w:tcPr>
                  <w:tcW w:w="3117" w:type="dxa"/>
                  <w:shd w:val="clear" w:color="auto" w:fill="auto"/>
                </w:tcPr>
                <w:p w:rsidR="00DC624C" w:rsidRPr="009C0A37" w:rsidRDefault="00DC624C" w:rsidP="009F6124">
                  <w:pPr>
                    <w:spacing w:after="0" w:line="240" w:lineRule="auto"/>
                    <w:rPr>
                      <w:rFonts w:ascii="Times New Roman" w:eastAsia="Calibri" w:hAnsi="Times New Roman" w:cs="Times New Roman"/>
                      <w:highlight w:val="yellow"/>
                    </w:rPr>
                  </w:pPr>
                  <w:r w:rsidRPr="009C0A37">
                    <w:rPr>
                      <w:rFonts w:ascii="Times New Roman" w:eastAsia="Calibri" w:hAnsi="Times New Roman" w:cs="Times New Roman"/>
                      <w:highlight w:val="yellow"/>
                    </w:rPr>
                    <w:t>1</w:t>
                  </w:r>
                </w:p>
              </w:tc>
            </w:tr>
            <w:tr w:rsidR="00DC624C" w:rsidRPr="009C0A37" w:rsidTr="009F6124">
              <w:tc>
                <w:tcPr>
                  <w:tcW w:w="3116" w:type="dxa"/>
                  <w:shd w:val="clear" w:color="auto" w:fill="E7E6E6"/>
                </w:tcPr>
                <w:p w:rsidR="00DC624C" w:rsidRPr="009C0A37" w:rsidRDefault="00DC624C" w:rsidP="009F6124">
                  <w:pPr>
                    <w:spacing w:after="0" w:line="240" w:lineRule="auto"/>
                    <w:rPr>
                      <w:rFonts w:ascii="Times New Roman" w:eastAsia="Calibri" w:hAnsi="Times New Roman" w:cs="Times New Roman"/>
                      <w:highlight w:val="yellow"/>
                    </w:rPr>
                  </w:pPr>
                </w:p>
              </w:tc>
              <w:tc>
                <w:tcPr>
                  <w:tcW w:w="3117" w:type="dxa"/>
                  <w:shd w:val="clear" w:color="auto" w:fill="E7E6E6"/>
                </w:tcPr>
                <w:p w:rsidR="00DC624C" w:rsidRPr="009C0A37" w:rsidRDefault="00DC624C" w:rsidP="009F6124">
                  <w:pPr>
                    <w:spacing w:after="0" w:line="240" w:lineRule="auto"/>
                    <w:jc w:val="right"/>
                    <w:rPr>
                      <w:rFonts w:ascii="Times New Roman" w:eastAsia="Calibri" w:hAnsi="Times New Roman" w:cs="Times New Roman"/>
                      <w:b/>
                      <w:highlight w:val="yellow"/>
                    </w:rPr>
                  </w:pPr>
                  <w:r w:rsidRPr="009C0A37">
                    <w:rPr>
                      <w:rFonts w:ascii="Times New Roman" w:eastAsia="Calibri" w:hAnsi="Times New Roman" w:cs="Times New Roman"/>
                      <w:b/>
                      <w:highlight w:val="yellow"/>
                    </w:rPr>
                    <w:t>TOTAL</w:t>
                  </w:r>
                </w:p>
              </w:tc>
              <w:tc>
                <w:tcPr>
                  <w:tcW w:w="3117" w:type="dxa"/>
                  <w:shd w:val="clear" w:color="auto" w:fill="E7E6E6"/>
                </w:tcPr>
                <w:p w:rsidR="00DC624C" w:rsidRPr="009C0A37" w:rsidRDefault="00DC624C" w:rsidP="009F6124">
                  <w:pPr>
                    <w:spacing w:after="0" w:line="240" w:lineRule="auto"/>
                    <w:rPr>
                      <w:rFonts w:ascii="Times New Roman" w:eastAsia="Calibri" w:hAnsi="Times New Roman" w:cs="Times New Roman"/>
                      <w:b/>
                      <w:highlight w:val="yellow"/>
                    </w:rPr>
                  </w:pPr>
                  <w:r w:rsidRPr="009C0A37">
                    <w:rPr>
                      <w:rFonts w:ascii="Times New Roman" w:eastAsia="Calibri" w:hAnsi="Times New Roman" w:cs="Times New Roman"/>
                      <w:b/>
                      <w:highlight w:val="yellow"/>
                    </w:rPr>
                    <w:t>100%</w:t>
                  </w:r>
                </w:p>
              </w:tc>
            </w:tr>
          </w:tbl>
          <w:p w:rsidR="00DC624C" w:rsidRPr="009C0A37" w:rsidRDefault="00DC624C" w:rsidP="009F6124">
            <w:pPr>
              <w:spacing w:after="0"/>
              <w:rPr>
                <w:rFonts w:ascii="Times New Roman" w:eastAsia="Calibri" w:hAnsi="Times New Roman" w:cs="Times New Roman"/>
                <w:highlight w:val="yellow"/>
              </w:rPr>
            </w:pPr>
            <w:r w:rsidRPr="009C0A37">
              <w:rPr>
                <w:rFonts w:ascii="Times New Roman" w:eastAsia="Calibri" w:hAnsi="Times New Roman" w:cs="Times New Roman"/>
                <w:highlight w:val="yellow"/>
              </w:rPr>
              <w:t>Before seeding area, ensure all vegetation in planting area has been eradicated.  Immediately after final grading, drill or broadcast the below listed seed mix at a rate of 20 lbs</w:t>
            </w:r>
            <w:r>
              <w:rPr>
                <w:rFonts w:ascii="Times New Roman" w:eastAsia="Calibri" w:hAnsi="Times New Roman" w:cs="Times New Roman"/>
                <w:highlight w:val="yellow"/>
              </w:rPr>
              <w:t xml:space="preserve">. </w:t>
            </w:r>
            <w:r w:rsidRPr="009C0A37">
              <w:rPr>
                <w:rFonts w:ascii="Times New Roman" w:eastAsia="Calibri" w:hAnsi="Times New Roman" w:cs="Times New Roman"/>
                <w:highlight w:val="yellow"/>
              </w:rPr>
              <w:t>/acre.  Ensure good seed to soil contact by rolling or packing.  Do not seed if there is standing water or where flooding is likely to occur before germination. (See VA Conservation Practice Standard for Wetland Restoration (Code 657), Tree/Shrub Site Preparation (Code 490) Job Sheet for standard and specifications.</w:t>
            </w:r>
          </w:p>
        </w:tc>
      </w:tr>
    </w:tbl>
    <w:p w:rsidR="00DC624C" w:rsidRDefault="00DC624C">
      <w:pPr>
        <w:rPr>
          <w:rFonts w:ascii="Times New Roman" w:hAnsi="Times New Roman" w:cs="Times New Roman"/>
          <w:b/>
        </w:rPr>
      </w:pPr>
      <w:r w:rsidRPr="00DC624C">
        <w:rPr>
          <w:rFonts w:ascii="Times New Roman" w:hAnsi="Times New Roman" w:cs="Times New Roman"/>
          <w:b/>
          <w:highlight w:val="yellow"/>
        </w:rPr>
        <w:lastRenderedPageBreak/>
        <w:t>Exhibit –C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DC624C" w:rsidRPr="009C0A37" w:rsidTr="009F6124">
        <w:trPr>
          <w:trHeight w:val="406"/>
        </w:trPr>
        <w:tc>
          <w:tcPr>
            <w:tcW w:w="9558" w:type="dxa"/>
            <w:shd w:val="clear" w:color="auto" w:fill="D0CECE"/>
            <w:vAlign w:val="bottom"/>
          </w:tcPr>
          <w:p w:rsidR="00DC624C" w:rsidRPr="009C0A37" w:rsidRDefault="00DC624C" w:rsidP="009F6124">
            <w:pPr>
              <w:tabs>
                <w:tab w:val="left" w:pos="330"/>
                <w:tab w:val="left" w:pos="3390"/>
                <w:tab w:val="center" w:pos="4671"/>
              </w:tabs>
              <w:spacing w:before="60" w:after="0" w:line="276" w:lineRule="auto"/>
              <w:jc w:val="center"/>
              <w:rPr>
                <w:rFonts w:ascii="Times New Roman" w:eastAsia="Times New Roman" w:hAnsi="Times New Roman" w:cs="Times New Roman"/>
                <w:b/>
                <w:highlight w:val="yellow"/>
              </w:rPr>
            </w:pPr>
            <w:r w:rsidRPr="009C0A37">
              <w:rPr>
                <w:rFonts w:ascii="Times New Roman" w:eastAsia="Times New Roman" w:hAnsi="Times New Roman" w:cs="Times New Roman"/>
                <w:b/>
                <w:highlight w:val="yellow"/>
              </w:rPr>
              <w:t>Seeding Mixtures (Piedmont/Mountain)</w:t>
            </w:r>
          </w:p>
        </w:tc>
      </w:tr>
      <w:tr w:rsidR="00DC624C" w:rsidRPr="009C0A37" w:rsidTr="009F6124">
        <w:trPr>
          <w:trHeight w:val="80"/>
        </w:trPr>
        <w:tc>
          <w:tcPr>
            <w:tcW w:w="9558" w:type="dxa"/>
            <w:shd w:val="clear" w:color="auto" w:fill="auto"/>
            <w:vAlign w:val="bottom"/>
          </w:tcPr>
          <w:p w:rsidR="00DC624C" w:rsidRPr="009C0A37" w:rsidRDefault="00DC624C" w:rsidP="009F6124">
            <w:pPr>
              <w:spacing w:after="0"/>
              <w:rPr>
                <w:rFonts w:ascii="Times New Roman" w:eastAsia="Calibri" w:hAnsi="Times New Roman" w:cs="Times New Roman"/>
                <w:b/>
                <w:highlight w:val="yellow"/>
                <w:u w:val="single"/>
              </w:rPr>
            </w:pPr>
          </w:p>
          <w:p w:rsidR="00DC624C" w:rsidRPr="009C0A37" w:rsidRDefault="00DC624C" w:rsidP="009F6124">
            <w:pPr>
              <w:spacing w:after="0"/>
              <w:rPr>
                <w:rFonts w:ascii="Times New Roman" w:eastAsia="Calibri" w:hAnsi="Times New Roman" w:cs="Times New Roman"/>
                <w:highlight w:val="yellow"/>
              </w:rPr>
            </w:pPr>
            <w:r w:rsidRPr="009C0A37">
              <w:rPr>
                <w:rFonts w:ascii="Times New Roman" w:eastAsia="Calibri" w:hAnsi="Times New Roman" w:cs="Times New Roman"/>
                <w:b/>
                <w:highlight w:val="yellow"/>
                <w:u w:val="single"/>
              </w:rPr>
              <w:t>Temporary Seeding Mixture:</w:t>
            </w:r>
            <w:r w:rsidRPr="009C0A37">
              <w:rPr>
                <w:rFonts w:ascii="Times New Roman" w:eastAsia="Calibri" w:hAnsi="Times New Roman" w:cs="Times New Roman"/>
                <w:highlight w:val="yellow"/>
              </w:rPr>
              <w:t xml:space="preserve">  The following temporary seed species shall be used for temporary soil stabilization.  Where seasons transition it is recommended to combine both heat and cold tolerant species.  Annual rye grass shall not be used.</w:t>
            </w:r>
          </w:p>
          <w:p w:rsidR="00DC624C" w:rsidRPr="009C0A37" w:rsidRDefault="00DC624C" w:rsidP="009F6124">
            <w:pPr>
              <w:spacing w:after="0"/>
              <w:rPr>
                <w:rFonts w:ascii="Times New Roman" w:eastAsia="Calibri" w:hAnsi="Times New Roman"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332"/>
              <w:gridCol w:w="2334"/>
              <w:gridCol w:w="2333"/>
            </w:tblGrid>
            <w:tr w:rsidR="00DC624C" w:rsidRPr="009C0A37" w:rsidTr="009F6124">
              <w:tc>
                <w:tcPr>
                  <w:tcW w:w="2337"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p>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Common Name</w:t>
                  </w:r>
                </w:p>
              </w:tc>
              <w:tc>
                <w:tcPr>
                  <w:tcW w:w="2337"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p>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Scientific Name</w:t>
                  </w:r>
                </w:p>
              </w:tc>
              <w:tc>
                <w:tcPr>
                  <w:tcW w:w="2338"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Application Rate (lbs./acre)</w:t>
                  </w:r>
                </w:p>
              </w:tc>
              <w:tc>
                <w:tcPr>
                  <w:tcW w:w="2338"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highlight w:val="yellow"/>
                    </w:rPr>
                  </w:pPr>
                </w:p>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Planting Period</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Rye Grain</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Secale</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cerale</w:t>
                  </w:r>
                  <w:proofErr w:type="spellEnd"/>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25</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Nov.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April 30th</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Wheat</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Triticum</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aestivum</w:t>
                  </w:r>
                  <w:proofErr w:type="spellEnd"/>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30</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Nov.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April 30th</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German Millet</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Setaria</w:t>
                  </w:r>
                  <w:proofErr w:type="spellEnd"/>
                  <w:r w:rsidRPr="009C0A37">
                    <w:rPr>
                      <w:rFonts w:ascii="Times New Roman" w:eastAsia="Calibri" w:hAnsi="Times New Roman" w:cs="Times New Roman"/>
                      <w:i/>
                      <w:highlight w:val="yellow"/>
                    </w:rPr>
                    <w:t xml:space="preserve"> italic</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10</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May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Sept. 30th</w:t>
                  </w:r>
                </w:p>
              </w:tc>
            </w:tr>
            <w:tr w:rsidR="00DC624C" w:rsidRPr="009C0A37" w:rsidTr="009F6124">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proofErr w:type="spellStart"/>
                  <w:r w:rsidRPr="009C0A37">
                    <w:rPr>
                      <w:rFonts w:ascii="Times New Roman" w:eastAsia="Calibri" w:hAnsi="Times New Roman" w:cs="Times New Roman"/>
                      <w:highlight w:val="yellow"/>
                    </w:rPr>
                    <w:t>Browntop</w:t>
                  </w:r>
                  <w:proofErr w:type="spellEnd"/>
                  <w:r w:rsidRPr="009C0A37">
                    <w:rPr>
                      <w:rFonts w:ascii="Times New Roman" w:eastAsia="Calibri" w:hAnsi="Times New Roman" w:cs="Times New Roman"/>
                      <w:highlight w:val="yellow"/>
                    </w:rPr>
                    <w:t xml:space="preserve"> Millet</w:t>
                  </w:r>
                </w:p>
              </w:tc>
              <w:tc>
                <w:tcPr>
                  <w:tcW w:w="2337" w:type="dxa"/>
                  <w:shd w:val="clear" w:color="auto" w:fill="auto"/>
                </w:tcPr>
                <w:p w:rsidR="00DC624C" w:rsidRPr="009C0A37" w:rsidRDefault="00DC624C" w:rsidP="009F6124">
                  <w:pPr>
                    <w:spacing w:after="0" w:line="240" w:lineRule="auto"/>
                    <w:jc w:val="center"/>
                    <w:rPr>
                      <w:rFonts w:ascii="Times New Roman" w:eastAsia="Calibri" w:hAnsi="Times New Roman" w:cs="Times New Roman"/>
                      <w:i/>
                      <w:highlight w:val="yellow"/>
                    </w:rPr>
                  </w:pPr>
                  <w:proofErr w:type="spellStart"/>
                  <w:r w:rsidRPr="009C0A37">
                    <w:rPr>
                      <w:rFonts w:ascii="Times New Roman" w:eastAsia="Calibri" w:hAnsi="Times New Roman" w:cs="Times New Roman"/>
                      <w:i/>
                      <w:highlight w:val="yellow"/>
                    </w:rPr>
                    <w:t>Urochloa</w:t>
                  </w:r>
                  <w:proofErr w:type="spellEnd"/>
                  <w:r w:rsidRPr="009C0A37">
                    <w:rPr>
                      <w:rFonts w:ascii="Times New Roman" w:eastAsia="Calibri" w:hAnsi="Times New Roman" w:cs="Times New Roman"/>
                      <w:i/>
                      <w:highlight w:val="yellow"/>
                    </w:rPr>
                    <w:t xml:space="preserve"> </w:t>
                  </w:r>
                  <w:proofErr w:type="spellStart"/>
                  <w:r w:rsidRPr="009C0A37">
                    <w:rPr>
                      <w:rFonts w:ascii="Times New Roman" w:eastAsia="Calibri" w:hAnsi="Times New Roman" w:cs="Times New Roman"/>
                      <w:i/>
                      <w:highlight w:val="yellow"/>
                    </w:rPr>
                    <w:t>ramosa</w:t>
                  </w:r>
                  <w:proofErr w:type="spellEnd"/>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10</w:t>
                  </w:r>
                </w:p>
              </w:tc>
              <w:tc>
                <w:tcPr>
                  <w:tcW w:w="2338" w:type="dxa"/>
                  <w:shd w:val="clear" w:color="auto" w:fill="auto"/>
                </w:tcPr>
                <w:p w:rsidR="00DC624C" w:rsidRPr="009C0A37" w:rsidRDefault="00DC624C" w:rsidP="009F6124">
                  <w:pPr>
                    <w:spacing w:after="0" w:line="240" w:lineRule="auto"/>
                    <w:jc w:val="center"/>
                    <w:rPr>
                      <w:rFonts w:ascii="Times New Roman" w:eastAsia="Calibri" w:hAnsi="Times New Roman" w:cs="Times New Roman"/>
                      <w:highlight w:val="yellow"/>
                    </w:rPr>
                  </w:pPr>
                  <w:r w:rsidRPr="009C0A37">
                    <w:rPr>
                      <w:rFonts w:ascii="Times New Roman" w:eastAsia="Calibri" w:hAnsi="Times New Roman" w:cs="Times New Roman"/>
                      <w:highlight w:val="yellow"/>
                    </w:rPr>
                    <w:t>May 1</w:t>
                  </w:r>
                  <w:r w:rsidRPr="009C0A37">
                    <w:rPr>
                      <w:rFonts w:ascii="Times New Roman" w:eastAsia="Calibri" w:hAnsi="Times New Roman" w:cs="Times New Roman"/>
                      <w:highlight w:val="yellow"/>
                      <w:vertAlign w:val="superscript"/>
                    </w:rPr>
                    <w:t>st</w:t>
                  </w:r>
                  <w:r w:rsidRPr="009C0A37">
                    <w:rPr>
                      <w:rFonts w:ascii="Times New Roman" w:eastAsia="Calibri" w:hAnsi="Times New Roman" w:cs="Times New Roman"/>
                      <w:highlight w:val="yellow"/>
                    </w:rPr>
                    <w:t xml:space="preserve"> – Sept. 30th</w:t>
                  </w:r>
                </w:p>
              </w:tc>
            </w:tr>
          </w:tbl>
          <w:p w:rsidR="00DC624C" w:rsidRPr="009C0A37" w:rsidRDefault="00DC624C" w:rsidP="009F6124">
            <w:pPr>
              <w:spacing w:after="0"/>
              <w:rPr>
                <w:rFonts w:ascii="Calibri" w:eastAsia="Calibri" w:hAnsi="Calibri" w:cs="Times New Roman"/>
                <w:highlight w:val="yellow"/>
              </w:rPr>
            </w:pPr>
          </w:p>
          <w:p w:rsidR="00DC624C" w:rsidRPr="009C0A37" w:rsidRDefault="00DC624C" w:rsidP="009F6124">
            <w:pPr>
              <w:spacing w:after="0"/>
              <w:rPr>
                <w:rFonts w:ascii="Times New Roman" w:eastAsia="Calibri" w:hAnsi="Times New Roman" w:cs="Times New Roman"/>
                <w:highlight w:val="yellow"/>
              </w:rPr>
            </w:pPr>
            <w:r w:rsidRPr="009C0A37">
              <w:rPr>
                <w:rFonts w:ascii="Times New Roman" w:eastAsia="Calibri" w:hAnsi="Times New Roman" w:cs="Times New Roman"/>
                <w:b/>
                <w:highlight w:val="yellow"/>
                <w:u w:val="single"/>
              </w:rPr>
              <w:t>Permanent Seeding Mixture:</w:t>
            </w:r>
            <w:r w:rsidRPr="009C0A37">
              <w:rPr>
                <w:rFonts w:ascii="Times New Roman" w:eastAsia="Calibri" w:hAnsi="Times New Roman" w:cs="Times New Roman"/>
                <w:highlight w:val="yellow"/>
              </w:rPr>
              <w:t xml:space="preserve">  Upon final stabilization, the following permanent seeding mixture or an NRCS approved alternative should be planted on all disturbed areas immediately after final grading at a rate of 20 lbs. /acre.</w:t>
            </w:r>
          </w:p>
          <w:p w:rsidR="00DC624C" w:rsidRPr="009C0A37" w:rsidRDefault="00DC624C" w:rsidP="009F6124">
            <w:pPr>
              <w:spacing w:after="0"/>
              <w:rPr>
                <w:rFonts w:ascii="Times New Roman" w:eastAsia="Calibri" w:hAnsi="Times New Roman" w:cs="Times New Roman"/>
                <w:highlight w:val="yellow"/>
              </w:rPr>
            </w:pPr>
          </w:p>
          <w:p w:rsidR="00DC624C" w:rsidRPr="009C0A37" w:rsidRDefault="00DC624C" w:rsidP="009F6124">
            <w:pPr>
              <w:spacing w:after="0"/>
              <w:rPr>
                <w:rFonts w:ascii="Calibri" w:eastAsia="Calibri" w:hAnsi="Calibri" w:cs="Times New Roman"/>
                <w:highlight w:val="yellow"/>
              </w:rPr>
            </w:pPr>
            <w:r w:rsidRPr="009C0A37">
              <w:rPr>
                <w:rFonts w:ascii="Times New Roman" w:eastAsia="Calibri" w:hAnsi="Times New Roman" w:cs="Times New Roman"/>
                <w:b/>
                <w:highlight w:val="yellow"/>
              </w:rPr>
              <w:t>Virginia Piedmont/Mountain Mix</w:t>
            </w:r>
            <w:r w:rsidRPr="009C0A37">
              <w:rPr>
                <w:rFonts w:ascii="Times New Roman" w:eastAsia="Calibri" w:hAnsi="Times New Roman" w:cs="Times New Roman"/>
                <w:highlight w:val="yellow"/>
              </w:rPr>
              <w:t xml:space="preserve"> </w:t>
            </w:r>
            <w:r w:rsidRPr="009C0A37">
              <w:rPr>
                <w:rFonts w:ascii="Times New Roman" w:eastAsia="Calibri" w:hAnsi="Times New Roman" w:cs="Times New Roman"/>
                <w:b/>
                <w:highlight w:val="yellow"/>
              </w:rPr>
              <w:t>– Wet Meadow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2"/>
              <w:gridCol w:w="3109"/>
            </w:tblGrid>
            <w:tr w:rsidR="00DC624C" w:rsidRPr="009C0A37" w:rsidTr="009F6124">
              <w:tc>
                <w:tcPr>
                  <w:tcW w:w="3111"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b/>
                      <w:highlight w:val="yellow"/>
                    </w:rPr>
                  </w:pPr>
                  <w:r w:rsidRPr="009C0A37">
                    <w:rPr>
                      <w:rFonts w:ascii="Times New Roman" w:eastAsia="Calibri" w:hAnsi="Times New Roman" w:cs="Times New Roman"/>
                      <w:b/>
                      <w:highlight w:val="yellow"/>
                    </w:rPr>
                    <w:t>Common Name</w:t>
                  </w:r>
                </w:p>
              </w:tc>
              <w:tc>
                <w:tcPr>
                  <w:tcW w:w="3112"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b/>
                      <w:highlight w:val="yellow"/>
                    </w:rPr>
                  </w:pPr>
                  <w:r w:rsidRPr="009C0A37">
                    <w:rPr>
                      <w:rFonts w:ascii="Times New Roman" w:eastAsia="Calibri" w:hAnsi="Times New Roman" w:cs="Times New Roman"/>
                      <w:b/>
                      <w:highlight w:val="yellow"/>
                    </w:rPr>
                    <w:t>Scientific Name</w:t>
                  </w:r>
                </w:p>
              </w:tc>
              <w:tc>
                <w:tcPr>
                  <w:tcW w:w="3109" w:type="dxa"/>
                  <w:shd w:val="clear" w:color="auto" w:fill="E7E6E6"/>
                </w:tcPr>
                <w:p w:rsidR="00DC624C" w:rsidRPr="009C0A37" w:rsidRDefault="00DC624C" w:rsidP="009F6124">
                  <w:pPr>
                    <w:spacing w:after="0" w:line="240" w:lineRule="auto"/>
                    <w:jc w:val="center"/>
                    <w:rPr>
                      <w:rFonts w:ascii="Times New Roman" w:eastAsia="Calibri" w:hAnsi="Times New Roman" w:cs="Times New Roman"/>
                      <w:b/>
                      <w:highlight w:val="yellow"/>
                    </w:rPr>
                  </w:pPr>
                  <w:r w:rsidRPr="009C0A37">
                    <w:rPr>
                      <w:rFonts w:ascii="Times New Roman" w:eastAsia="Calibri" w:hAnsi="Times New Roman" w:cs="Times New Roman"/>
                      <w:b/>
                      <w:highlight w:val="yellow"/>
                    </w:rPr>
                    <w:t>% of Seed Mix</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 xml:space="preserve">Redtop </w:t>
                  </w:r>
                  <w:proofErr w:type="spellStart"/>
                  <w:r w:rsidRPr="009C0A37">
                    <w:rPr>
                      <w:rFonts w:ascii="Times New Roman" w:eastAsia="Times New Roman" w:hAnsi="Times New Roman" w:cs="Times New Roman"/>
                      <w:highlight w:val="yellow"/>
                    </w:rPr>
                    <w:t>Panicgrass</w:t>
                  </w:r>
                  <w:proofErr w:type="spellEnd"/>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Panicum</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rigidulum</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34</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 xml:space="preserve">Beaked </w:t>
                  </w:r>
                  <w:proofErr w:type="spellStart"/>
                  <w:r w:rsidRPr="009C0A37">
                    <w:rPr>
                      <w:rFonts w:ascii="Times New Roman" w:eastAsia="Times New Roman" w:hAnsi="Times New Roman" w:cs="Times New Roman"/>
                      <w:highlight w:val="yellow"/>
                    </w:rPr>
                    <w:t>Panicgrass</w:t>
                  </w:r>
                  <w:proofErr w:type="spellEnd"/>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Panicum</w:t>
                  </w:r>
                  <w:proofErr w:type="spellEnd"/>
                  <w:r w:rsidRPr="009C0A37">
                    <w:rPr>
                      <w:rFonts w:ascii="Times New Roman" w:eastAsia="Times New Roman" w:hAnsi="Times New Roman" w:cs="Times New Roman"/>
                      <w:i/>
                      <w:highlight w:val="yellow"/>
                    </w:rPr>
                    <w:t xml:space="preserve"> anceps</w:t>
                  </w:r>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19</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 xml:space="preserve">Virginia </w:t>
                  </w:r>
                  <w:proofErr w:type="spellStart"/>
                  <w:r w:rsidRPr="009C0A37">
                    <w:rPr>
                      <w:rFonts w:ascii="Times New Roman" w:eastAsia="Times New Roman" w:hAnsi="Times New Roman" w:cs="Times New Roman"/>
                      <w:highlight w:val="yellow"/>
                    </w:rPr>
                    <w:t>Wildrye</w:t>
                  </w:r>
                  <w:proofErr w:type="spellEnd"/>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Elymust</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virginicus</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15</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Lurid (shallow) Sedge</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Carex</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lurida</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10</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Hop Sedge</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Carex</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lupulina</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4</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 xml:space="preserve">Globe </w:t>
                  </w:r>
                  <w:proofErr w:type="spellStart"/>
                  <w:r w:rsidRPr="009C0A37">
                    <w:rPr>
                      <w:rFonts w:ascii="Times New Roman" w:eastAsia="Times New Roman" w:hAnsi="Times New Roman" w:cs="Times New Roman"/>
                      <w:highlight w:val="yellow"/>
                    </w:rPr>
                    <w:t>Beaksedge</w:t>
                  </w:r>
                  <w:proofErr w:type="spellEnd"/>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Rhynchospora</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3</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Soft Rush</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Juncus</w:t>
                  </w:r>
                  <w:proofErr w:type="spellEnd"/>
                  <w:r w:rsidRPr="009C0A37">
                    <w:rPr>
                      <w:rFonts w:ascii="Times New Roman" w:eastAsia="Times New Roman" w:hAnsi="Times New Roman" w:cs="Times New Roman"/>
                      <w:i/>
                      <w:highlight w:val="yellow"/>
                    </w:rPr>
                    <w:t xml:space="preserve"> effuses</w:t>
                  </w:r>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3</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proofErr w:type="spellStart"/>
                  <w:r w:rsidRPr="009C0A37">
                    <w:rPr>
                      <w:rFonts w:ascii="Times New Roman" w:eastAsia="Times New Roman" w:hAnsi="Times New Roman" w:cs="Times New Roman"/>
                      <w:highlight w:val="yellow"/>
                    </w:rPr>
                    <w:t>Woolgrass</w:t>
                  </w:r>
                  <w:proofErr w:type="spellEnd"/>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Scirpus</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cyperinus</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2</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proofErr w:type="spellStart"/>
                  <w:r w:rsidRPr="009C0A37">
                    <w:rPr>
                      <w:rFonts w:ascii="Times New Roman" w:eastAsia="Times New Roman" w:hAnsi="Times New Roman" w:cs="Times New Roman"/>
                      <w:highlight w:val="yellow"/>
                    </w:rPr>
                    <w:t>Crimsoneyed</w:t>
                  </w:r>
                  <w:proofErr w:type="spellEnd"/>
                  <w:r w:rsidRPr="009C0A37">
                    <w:rPr>
                      <w:rFonts w:ascii="Times New Roman" w:eastAsia="Times New Roman" w:hAnsi="Times New Roman" w:cs="Times New Roman"/>
                      <w:highlight w:val="yellow"/>
                    </w:rPr>
                    <w:t xml:space="preserve"> </w:t>
                  </w:r>
                  <w:proofErr w:type="spellStart"/>
                  <w:r w:rsidRPr="009C0A37">
                    <w:rPr>
                      <w:rFonts w:ascii="Times New Roman" w:eastAsia="Times New Roman" w:hAnsi="Times New Roman" w:cs="Times New Roman"/>
                      <w:highlight w:val="yellow"/>
                    </w:rPr>
                    <w:t>Rosemallow</w:t>
                  </w:r>
                  <w:proofErr w:type="spellEnd"/>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r w:rsidRPr="009C0A37">
                    <w:rPr>
                      <w:rFonts w:ascii="Times New Roman" w:eastAsia="Times New Roman" w:hAnsi="Times New Roman" w:cs="Times New Roman"/>
                      <w:i/>
                      <w:highlight w:val="yellow"/>
                    </w:rPr>
                    <w:t xml:space="preserve">Hibiscus </w:t>
                  </w:r>
                  <w:proofErr w:type="spellStart"/>
                  <w:r w:rsidRPr="009C0A37">
                    <w:rPr>
                      <w:rFonts w:ascii="Times New Roman" w:eastAsia="Times New Roman" w:hAnsi="Times New Roman" w:cs="Times New Roman"/>
                      <w:i/>
                      <w:highlight w:val="yellow"/>
                    </w:rPr>
                    <w:t>mosheutos</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2</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proofErr w:type="spellStart"/>
                  <w:r w:rsidRPr="009C0A37">
                    <w:rPr>
                      <w:rFonts w:ascii="Times New Roman" w:eastAsia="Times New Roman" w:hAnsi="Times New Roman" w:cs="Times New Roman"/>
                      <w:highlight w:val="yellow"/>
                    </w:rPr>
                    <w:t>Purplehead</w:t>
                  </w:r>
                  <w:proofErr w:type="spellEnd"/>
                  <w:r w:rsidRPr="009C0A37">
                    <w:rPr>
                      <w:rFonts w:ascii="Times New Roman" w:eastAsia="Times New Roman" w:hAnsi="Times New Roman" w:cs="Times New Roman"/>
                      <w:highlight w:val="yellow"/>
                    </w:rPr>
                    <w:t xml:space="preserve"> Sneezeweed</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Helenium</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Flexuosum</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2</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proofErr w:type="spellStart"/>
                  <w:r w:rsidRPr="009C0A37">
                    <w:rPr>
                      <w:rFonts w:ascii="Times New Roman" w:eastAsia="Times New Roman" w:hAnsi="Times New Roman" w:cs="Times New Roman"/>
                      <w:highlight w:val="yellow"/>
                    </w:rPr>
                    <w:t>Squarrose</w:t>
                  </w:r>
                  <w:proofErr w:type="spellEnd"/>
                  <w:r w:rsidRPr="009C0A37">
                    <w:rPr>
                      <w:rFonts w:ascii="Times New Roman" w:eastAsia="Times New Roman" w:hAnsi="Times New Roman" w:cs="Times New Roman"/>
                      <w:highlight w:val="yellow"/>
                    </w:rPr>
                    <w:t xml:space="preserve"> Sedge</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Carex</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squarrosa</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2</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Leathery Rush</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Juncus</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coriaceus</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1</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New York Ironweed</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Veronia</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noveboracensis</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1</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Lizard’s Tail</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proofErr w:type="spellStart"/>
                  <w:r w:rsidRPr="009C0A37">
                    <w:rPr>
                      <w:rFonts w:ascii="Times New Roman" w:eastAsia="Times New Roman" w:hAnsi="Times New Roman" w:cs="Times New Roman"/>
                      <w:i/>
                      <w:highlight w:val="yellow"/>
                    </w:rPr>
                    <w:t>Saururus</w:t>
                  </w:r>
                  <w:proofErr w:type="spellEnd"/>
                  <w:r w:rsidRPr="009C0A37">
                    <w:rPr>
                      <w:rFonts w:ascii="Times New Roman" w:eastAsia="Times New Roman" w:hAnsi="Times New Roman" w:cs="Times New Roman"/>
                      <w:i/>
                      <w:highlight w:val="yellow"/>
                    </w:rPr>
                    <w:t xml:space="preserve"> </w:t>
                  </w:r>
                  <w:proofErr w:type="spellStart"/>
                  <w:r w:rsidRPr="009C0A37">
                    <w:rPr>
                      <w:rFonts w:ascii="Times New Roman" w:eastAsia="Times New Roman" w:hAnsi="Times New Roman" w:cs="Times New Roman"/>
                      <w:i/>
                      <w:highlight w:val="yellow"/>
                    </w:rPr>
                    <w:t>cernuus</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1</w:t>
                  </w:r>
                </w:p>
              </w:tc>
            </w:tr>
            <w:tr w:rsidR="00DC624C" w:rsidRPr="009C0A37" w:rsidTr="009F6124">
              <w:tc>
                <w:tcPr>
                  <w:tcW w:w="3111"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Mistflower</w:t>
                  </w:r>
                </w:p>
              </w:tc>
              <w:tc>
                <w:tcPr>
                  <w:tcW w:w="3112" w:type="dxa"/>
                  <w:shd w:val="clear" w:color="auto" w:fill="auto"/>
                </w:tcPr>
                <w:p w:rsidR="00DC624C" w:rsidRPr="009C0A37" w:rsidRDefault="00DC624C" w:rsidP="009F6124">
                  <w:pPr>
                    <w:spacing w:after="0" w:line="240" w:lineRule="auto"/>
                    <w:rPr>
                      <w:rFonts w:ascii="Times New Roman" w:eastAsia="Times New Roman" w:hAnsi="Times New Roman" w:cs="Times New Roman"/>
                      <w:i/>
                      <w:highlight w:val="yellow"/>
                    </w:rPr>
                  </w:pPr>
                  <w:r w:rsidRPr="009C0A37">
                    <w:rPr>
                      <w:rFonts w:ascii="Times New Roman" w:eastAsia="Times New Roman" w:hAnsi="Times New Roman" w:cs="Times New Roman"/>
                      <w:i/>
                      <w:highlight w:val="yellow"/>
                    </w:rPr>
                    <w:t xml:space="preserve">Eupatorium </w:t>
                  </w:r>
                  <w:proofErr w:type="spellStart"/>
                  <w:r w:rsidRPr="009C0A37">
                    <w:rPr>
                      <w:rFonts w:ascii="Times New Roman" w:eastAsia="Times New Roman" w:hAnsi="Times New Roman" w:cs="Times New Roman"/>
                      <w:i/>
                      <w:highlight w:val="yellow"/>
                    </w:rPr>
                    <w:t>coelestinum</w:t>
                  </w:r>
                  <w:proofErr w:type="spellEnd"/>
                </w:p>
              </w:tc>
              <w:tc>
                <w:tcPr>
                  <w:tcW w:w="3109" w:type="dxa"/>
                  <w:shd w:val="clear" w:color="auto" w:fill="auto"/>
                </w:tcPr>
                <w:p w:rsidR="00DC624C" w:rsidRPr="009C0A37" w:rsidRDefault="00DC624C" w:rsidP="009F6124">
                  <w:pPr>
                    <w:spacing w:after="0" w:line="240" w:lineRule="auto"/>
                    <w:rPr>
                      <w:rFonts w:ascii="Times New Roman" w:eastAsia="Times New Roman" w:hAnsi="Times New Roman" w:cs="Times New Roman"/>
                      <w:highlight w:val="yellow"/>
                    </w:rPr>
                  </w:pPr>
                  <w:r w:rsidRPr="009C0A37">
                    <w:rPr>
                      <w:rFonts w:ascii="Times New Roman" w:eastAsia="Times New Roman" w:hAnsi="Times New Roman" w:cs="Times New Roman"/>
                      <w:highlight w:val="yellow"/>
                    </w:rPr>
                    <w:t>1</w:t>
                  </w:r>
                </w:p>
              </w:tc>
            </w:tr>
            <w:tr w:rsidR="00DC624C" w:rsidRPr="009C0A37" w:rsidTr="009F6124">
              <w:tc>
                <w:tcPr>
                  <w:tcW w:w="3111" w:type="dxa"/>
                  <w:shd w:val="clear" w:color="auto" w:fill="E7E6E6"/>
                </w:tcPr>
                <w:p w:rsidR="00DC624C" w:rsidRPr="009C0A37" w:rsidRDefault="00DC624C" w:rsidP="009F6124">
                  <w:pPr>
                    <w:spacing w:after="0" w:line="240" w:lineRule="auto"/>
                    <w:rPr>
                      <w:rFonts w:ascii="Times New Roman" w:eastAsia="Calibri" w:hAnsi="Times New Roman" w:cs="Times New Roman"/>
                      <w:highlight w:val="yellow"/>
                    </w:rPr>
                  </w:pPr>
                </w:p>
              </w:tc>
              <w:tc>
                <w:tcPr>
                  <w:tcW w:w="3112" w:type="dxa"/>
                  <w:shd w:val="clear" w:color="auto" w:fill="E7E6E6"/>
                </w:tcPr>
                <w:p w:rsidR="00DC624C" w:rsidRPr="009C0A37" w:rsidRDefault="00DC624C" w:rsidP="009F6124">
                  <w:pPr>
                    <w:spacing w:after="0" w:line="240" w:lineRule="auto"/>
                    <w:jc w:val="right"/>
                    <w:rPr>
                      <w:rFonts w:ascii="Times New Roman" w:eastAsia="Calibri" w:hAnsi="Times New Roman" w:cs="Times New Roman"/>
                      <w:b/>
                      <w:highlight w:val="yellow"/>
                    </w:rPr>
                  </w:pPr>
                  <w:r w:rsidRPr="009C0A37">
                    <w:rPr>
                      <w:rFonts w:ascii="Times New Roman" w:eastAsia="Calibri" w:hAnsi="Times New Roman" w:cs="Times New Roman"/>
                      <w:b/>
                      <w:highlight w:val="yellow"/>
                    </w:rPr>
                    <w:t>TOTAL</w:t>
                  </w:r>
                </w:p>
              </w:tc>
              <w:tc>
                <w:tcPr>
                  <w:tcW w:w="3109" w:type="dxa"/>
                  <w:shd w:val="clear" w:color="auto" w:fill="E7E6E6"/>
                </w:tcPr>
                <w:p w:rsidR="00DC624C" w:rsidRPr="009C0A37" w:rsidRDefault="00DC624C" w:rsidP="009F6124">
                  <w:pPr>
                    <w:spacing w:after="0" w:line="240" w:lineRule="auto"/>
                    <w:rPr>
                      <w:rFonts w:ascii="Times New Roman" w:eastAsia="Calibri" w:hAnsi="Times New Roman" w:cs="Times New Roman"/>
                      <w:b/>
                      <w:highlight w:val="yellow"/>
                    </w:rPr>
                  </w:pPr>
                  <w:r w:rsidRPr="009C0A37">
                    <w:rPr>
                      <w:rFonts w:ascii="Times New Roman" w:eastAsia="Calibri" w:hAnsi="Times New Roman" w:cs="Times New Roman"/>
                      <w:b/>
                      <w:highlight w:val="yellow"/>
                    </w:rPr>
                    <w:t>100%</w:t>
                  </w:r>
                </w:p>
              </w:tc>
            </w:tr>
          </w:tbl>
          <w:p w:rsidR="00DC624C" w:rsidRPr="009C0A37" w:rsidRDefault="00DC624C" w:rsidP="009F6124">
            <w:pPr>
              <w:spacing w:after="0"/>
              <w:rPr>
                <w:rFonts w:ascii="Times New Roman" w:eastAsia="Calibri" w:hAnsi="Times New Roman" w:cs="Times New Roman"/>
                <w:highlight w:val="yellow"/>
              </w:rPr>
            </w:pPr>
          </w:p>
          <w:p w:rsidR="00DC624C" w:rsidRPr="009C0A37" w:rsidRDefault="00DC624C" w:rsidP="009F6124">
            <w:pPr>
              <w:spacing w:after="0"/>
              <w:rPr>
                <w:rFonts w:ascii="Times New Roman" w:eastAsia="Calibri" w:hAnsi="Times New Roman" w:cs="Times New Roman"/>
                <w:highlight w:val="yellow"/>
              </w:rPr>
            </w:pPr>
            <w:r w:rsidRPr="009C0A37">
              <w:rPr>
                <w:rFonts w:ascii="Times New Roman" w:eastAsia="Calibri" w:hAnsi="Times New Roman" w:cs="Times New Roman"/>
                <w:highlight w:val="yellow"/>
              </w:rPr>
              <w:t>Before seeding area, ensure all vegetation in planting area has been eradicated.  Immediately after final grading, drill or broadcast the below listed seed mix at a rate of 20 lbs. /acre.  Ensure good seed to soil contact by rolling or packing.  Do not seed if there is standing water or where flooding is likely to occur before germination. (See VA Conservation Practice Standard for Wetland Restoration (Code 657), Tree/Shrub Site Preparation (Code 490) Job Sheet for standard and specifications.</w:t>
            </w:r>
          </w:p>
        </w:tc>
      </w:tr>
    </w:tbl>
    <w:p w:rsidR="00DC624C" w:rsidRDefault="00DC624C">
      <w:pPr>
        <w:rPr>
          <w:rFonts w:ascii="Times New Roman" w:hAnsi="Times New Roman" w:cs="Times New Roman"/>
          <w:b/>
        </w:rPr>
      </w:pPr>
    </w:p>
    <w:p w:rsidR="00131024" w:rsidRDefault="00131024" w:rsidP="003B233A">
      <w:pPr>
        <w:spacing w:after="0"/>
        <w:rPr>
          <w:rFonts w:ascii="Times New Roman" w:hAnsi="Times New Roman" w:cs="Times New Roman"/>
          <w:b/>
        </w:rPr>
      </w:pPr>
      <w:r>
        <w:rPr>
          <w:rFonts w:ascii="Times New Roman" w:hAnsi="Times New Roman" w:cs="Times New Roman"/>
          <w:b/>
        </w:rPr>
        <w:lastRenderedPageBreak/>
        <w:t>Exhibit – D</w:t>
      </w:r>
    </w:p>
    <w:p w:rsidR="00131024" w:rsidRDefault="00131024" w:rsidP="003B233A">
      <w:pPr>
        <w:spacing w:after="0"/>
        <w:rPr>
          <w:rFonts w:ascii="Times New Roman" w:hAnsi="Times New Roman" w:cs="Times New Roman"/>
          <w:b/>
        </w:rPr>
      </w:pPr>
    </w:p>
    <w:p w:rsidR="00131024" w:rsidRPr="00131024" w:rsidRDefault="00131024" w:rsidP="00131024">
      <w:pPr>
        <w:spacing w:after="0"/>
        <w:rPr>
          <w:rFonts w:ascii="Times New Roman" w:hAnsi="Times New Roman" w:cs="Times New Roman"/>
          <w:b/>
        </w:rPr>
      </w:pPr>
      <w:r w:rsidRPr="00131024">
        <w:rPr>
          <w:rFonts w:ascii="Times New Roman" w:hAnsi="Times New Roman" w:cs="Times New Roman"/>
          <w:b/>
        </w:rPr>
        <w:t xml:space="preserve">Wetland Restoration </w:t>
      </w:r>
    </w:p>
    <w:p w:rsidR="00131024" w:rsidRPr="00131024" w:rsidRDefault="00131024" w:rsidP="00131024">
      <w:pPr>
        <w:spacing w:after="0"/>
        <w:rPr>
          <w:rFonts w:ascii="Times New Roman" w:hAnsi="Times New Roman" w:cs="Times New Roman"/>
          <w:b/>
        </w:rPr>
      </w:pPr>
      <w:r w:rsidRPr="00131024">
        <w:rPr>
          <w:rFonts w:ascii="Times New Roman" w:hAnsi="Times New Roman" w:cs="Times New Roman"/>
          <w:b/>
        </w:rPr>
        <w:t>Engineering (Design and Implementation)</w:t>
      </w:r>
    </w:p>
    <w:p w:rsidR="00131024" w:rsidRPr="00131024" w:rsidRDefault="00131024" w:rsidP="00131024">
      <w:pPr>
        <w:spacing w:after="0"/>
        <w:jc w:val="center"/>
        <w:rPr>
          <w:rFonts w:ascii="Times New Roman" w:hAnsi="Times New Roman" w:cs="Times New Roman"/>
        </w:rPr>
      </w:pPr>
    </w:p>
    <w:p w:rsidR="00131024" w:rsidRPr="00131024" w:rsidRDefault="00131024" w:rsidP="00131024">
      <w:pPr>
        <w:pStyle w:val="ListParagraph"/>
        <w:numPr>
          <w:ilvl w:val="0"/>
          <w:numId w:val="5"/>
        </w:numPr>
        <w:spacing w:after="0"/>
        <w:ind w:left="270" w:hanging="270"/>
        <w:rPr>
          <w:rFonts w:ascii="Times New Roman" w:hAnsi="Times New Roman" w:cs="Times New Roman"/>
        </w:rPr>
      </w:pPr>
      <w:r w:rsidRPr="00131024">
        <w:rPr>
          <w:rFonts w:ascii="Times New Roman" w:hAnsi="Times New Roman" w:cs="Times New Roman"/>
        </w:rPr>
        <w:t>Design Requirements</w:t>
      </w:r>
    </w:p>
    <w:p w:rsidR="00131024" w:rsidRPr="00131024" w:rsidRDefault="00131024" w:rsidP="00131024">
      <w:pPr>
        <w:pStyle w:val="ListParagraph"/>
        <w:spacing w:after="0"/>
        <w:rPr>
          <w:rFonts w:ascii="Times New Roman" w:hAnsi="Times New Roman" w:cs="Times New Roman"/>
        </w:rPr>
      </w:pPr>
    </w:p>
    <w:p w:rsidR="00131024" w:rsidRPr="00131024" w:rsidRDefault="00131024" w:rsidP="00131024">
      <w:pPr>
        <w:spacing w:after="0"/>
        <w:rPr>
          <w:rFonts w:ascii="Times New Roman" w:hAnsi="Times New Roman" w:cs="Times New Roman"/>
        </w:rPr>
      </w:pPr>
      <w:r w:rsidRPr="00131024">
        <w:rPr>
          <w:rFonts w:ascii="Times New Roman" w:hAnsi="Times New Roman" w:cs="Times New Roman"/>
        </w:rPr>
        <w:t xml:space="preserve">(1) The engineering design and surveys required for installation of conservation practices or measures may be provided by NRCS, a qualified vendor, or a technical service provider (TSP). </w:t>
      </w:r>
    </w:p>
    <w:p w:rsidR="00131024" w:rsidRPr="00131024" w:rsidRDefault="00131024" w:rsidP="00131024">
      <w:pPr>
        <w:spacing w:after="0"/>
        <w:rPr>
          <w:rFonts w:ascii="Times New Roman" w:hAnsi="Times New Roman" w:cs="Times New Roman"/>
        </w:rPr>
      </w:pPr>
    </w:p>
    <w:p w:rsidR="00131024" w:rsidRPr="00131024" w:rsidRDefault="00131024" w:rsidP="00131024">
      <w:pPr>
        <w:spacing w:after="0"/>
        <w:rPr>
          <w:rFonts w:ascii="Times New Roman" w:hAnsi="Times New Roman" w:cs="Times New Roman"/>
        </w:rPr>
      </w:pPr>
      <w:r w:rsidRPr="00131024">
        <w:rPr>
          <w:rFonts w:ascii="Times New Roman" w:hAnsi="Times New Roman" w:cs="Times New Roman"/>
        </w:rPr>
        <w:t>(2) Conservation practice design and implementation is accomplished in accordance with all NRCS policy and procedures, including applicable practice standards and specifications contained in the FOTG.</w:t>
      </w:r>
    </w:p>
    <w:p w:rsidR="00131024" w:rsidRPr="00131024" w:rsidRDefault="00131024" w:rsidP="00131024">
      <w:pPr>
        <w:spacing w:after="0"/>
        <w:rPr>
          <w:rFonts w:ascii="Times New Roman" w:hAnsi="Times New Roman" w:cs="Times New Roman"/>
        </w:rPr>
      </w:pPr>
    </w:p>
    <w:p w:rsidR="00131024" w:rsidRPr="00131024" w:rsidRDefault="00131024" w:rsidP="00131024">
      <w:pPr>
        <w:spacing w:after="0"/>
        <w:rPr>
          <w:rFonts w:ascii="Times New Roman" w:hAnsi="Times New Roman" w:cs="Times New Roman"/>
        </w:rPr>
      </w:pPr>
      <w:r w:rsidRPr="00131024">
        <w:rPr>
          <w:rFonts w:ascii="Times New Roman" w:hAnsi="Times New Roman" w:cs="Times New Roman"/>
        </w:rPr>
        <w:t>(3) The design must utilize conclusions from the wetland site evaluation to prescribe and specify through the use of drawings, written specifications, instructions, and related documents, the implementation requirements for all conservation practices, components, measures, and activities included in the final Mitigation Plan.</w:t>
      </w:r>
    </w:p>
    <w:p w:rsidR="00131024" w:rsidRPr="00131024" w:rsidRDefault="00131024" w:rsidP="00131024">
      <w:pPr>
        <w:spacing w:after="0"/>
        <w:rPr>
          <w:rFonts w:ascii="Times New Roman" w:hAnsi="Times New Roman" w:cs="Times New Roman"/>
        </w:rPr>
      </w:pPr>
    </w:p>
    <w:p w:rsidR="00131024" w:rsidRPr="00131024" w:rsidRDefault="00131024" w:rsidP="00131024">
      <w:pPr>
        <w:spacing w:after="0"/>
        <w:rPr>
          <w:rFonts w:ascii="Times New Roman" w:hAnsi="Times New Roman" w:cs="Times New Roman"/>
        </w:rPr>
      </w:pPr>
      <w:r w:rsidRPr="00131024">
        <w:rPr>
          <w:rFonts w:ascii="Times New Roman" w:hAnsi="Times New Roman" w:cs="Times New Roman"/>
        </w:rPr>
        <w:t>(4) Structural measures must be designed and installed such that the reach and flow of water on flood plains is not significantly altered. Structural measures must also be designed to minimize future NRCS technical assistance for maintenance and repair.</w:t>
      </w:r>
    </w:p>
    <w:p w:rsidR="00131024" w:rsidRPr="00131024" w:rsidRDefault="00131024" w:rsidP="00131024">
      <w:pPr>
        <w:spacing w:after="0"/>
        <w:rPr>
          <w:rFonts w:ascii="Times New Roman" w:hAnsi="Times New Roman" w:cs="Times New Roman"/>
        </w:rPr>
      </w:pPr>
    </w:p>
    <w:p w:rsidR="00131024" w:rsidRPr="00131024" w:rsidRDefault="00131024" w:rsidP="00131024">
      <w:pPr>
        <w:spacing w:after="0"/>
        <w:rPr>
          <w:rFonts w:ascii="Times New Roman" w:hAnsi="Times New Roman" w:cs="Times New Roman"/>
        </w:rPr>
      </w:pPr>
      <w:r w:rsidRPr="00131024">
        <w:rPr>
          <w:rFonts w:ascii="Times New Roman" w:hAnsi="Times New Roman" w:cs="Times New Roman"/>
        </w:rPr>
        <w:t xml:space="preserve">(5) The engineering design must also ensure that the restoration does not result in a hydrologic impact (for example: additional flooding or inundation) outside of the mitigation area footprint. </w:t>
      </w:r>
    </w:p>
    <w:p w:rsidR="00131024" w:rsidRPr="00131024" w:rsidRDefault="00131024" w:rsidP="003B233A">
      <w:pPr>
        <w:spacing w:after="0"/>
        <w:rPr>
          <w:rFonts w:ascii="Times New Roman" w:hAnsi="Times New Roman" w:cs="Times New Roman"/>
          <w:b/>
        </w:rPr>
      </w:pPr>
    </w:p>
    <w:sectPr w:rsidR="00131024" w:rsidRPr="0013102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67" w:rsidRDefault="00F03C67" w:rsidP="00F03C67">
      <w:pPr>
        <w:spacing w:after="0" w:line="240" w:lineRule="auto"/>
      </w:pPr>
      <w:r>
        <w:separator/>
      </w:r>
    </w:p>
  </w:endnote>
  <w:endnote w:type="continuationSeparator" w:id="0">
    <w:p w:rsidR="00F03C67" w:rsidRDefault="00F03C67" w:rsidP="00F0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A86" w:rsidRDefault="002F5A86">
    <w:pPr>
      <w:pStyle w:val="Footer"/>
      <w:rPr>
        <w:rFonts w:ascii="Times New Roman" w:hAnsi="Times New Roman" w:cs="Times New Roman"/>
      </w:rPr>
    </w:pPr>
  </w:p>
  <w:p w:rsidR="002F5A86" w:rsidRDefault="002F5A86" w:rsidP="00AD5BC2">
    <w:pPr>
      <w:pStyle w:val="Footer"/>
      <w:jc w:val="right"/>
      <w:rPr>
        <w:rFonts w:ascii="Times New Roman" w:hAnsi="Times New Roman" w:cs="Times New Roman"/>
      </w:rPr>
    </w:pPr>
    <w:r>
      <w:rPr>
        <w:rFonts w:ascii="Times New Roman" w:hAnsi="Times New Roman" w:cs="Times New Roman"/>
      </w:rPr>
      <w:t>Wetland Mitigation Agreement (Natural Regeneration)</w:t>
    </w:r>
  </w:p>
  <w:p w:rsidR="002F5A86" w:rsidRPr="002F5A86" w:rsidRDefault="002F5A86" w:rsidP="00AD5BC2">
    <w:pPr>
      <w:pStyle w:val="Footer"/>
      <w:jc w:val="right"/>
      <w:rPr>
        <w:rFonts w:ascii="Times New Roman" w:hAnsi="Times New Roman" w:cs="Times New Roman"/>
      </w:rPr>
    </w:pPr>
    <w:r w:rsidRPr="002F5A86">
      <w:rPr>
        <w:rFonts w:ascii="Times New Roman" w:hAnsi="Times New Roman" w:cs="Times New Roman"/>
      </w:rPr>
      <w:t xml:space="preserve">October 2017 </w:t>
    </w:r>
    <w:sdt>
      <w:sdtPr>
        <w:rPr>
          <w:rFonts w:ascii="Times New Roman" w:hAnsi="Times New Roman" w:cs="Times New Roman"/>
        </w:rPr>
        <w:id w:val="2111393367"/>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r w:rsidRPr="002F5A86">
              <w:rPr>
                <w:rFonts w:ascii="Times New Roman" w:hAnsi="Times New Roman" w:cs="Times New Roman"/>
              </w:rPr>
              <w:t xml:space="preserve">Page </w:t>
            </w:r>
            <w:r w:rsidRPr="002F5A86">
              <w:rPr>
                <w:rFonts w:ascii="Times New Roman" w:hAnsi="Times New Roman" w:cs="Times New Roman"/>
                <w:bCs/>
                <w:sz w:val="24"/>
                <w:szCs w:val="24"/>
              </w:rPr>
              <w:fldChar w:fldCharType="begin"/>
            </w:r>
            <w:r w:rsidRPr="002F5A86">
              <w:rPr>
                <w:rFonts w:ascii="Times New Roman" w:hAnsi="Times New Roman" w:cs="Times New Roman"/>
                <w:bCs/>
              </w:rPr>
              <w:instrText xml:space="preserve"> PAGE </w:instrText>
            </w:r>
            <w:r w:rsidRPr="002F5A86">
              <w:rPr>
                <w:rFonts w:ascii="Times New Roman" w:hAnsi="Times New Roman" w:cs="Times New Roman"/>
                <w:bCs/>
                <w:sz w:val="24"/>
                <w:szCs w:val="24"/>
              </w:rPr>
              <w:fldChar w:fldCharType="separate"/>
            </w:r>
            <w:r w:rsidR="001F60C8">
              <w:rPr>
                <w:rFonts w:ascii="Times New Roman" w:hAnsi="Times New Roman" w:cs="Times New Roman"/>
                <w:bCs/>
                <w:noProof/>
              </w:rPr>
              <w:t>9</w:t>
            </w:r>
            <w:r w:rsidRPr="002F5A86">
              <w:rPr>
                <w:rFonts w:ascii="Times New Roman" w:hAnsi="Times New Roman" w:cs="Times New Roman"/>
                <w:bCs/>
                <w:sz w:val="24"/>
                <w:szCs w:val="24"/>
              </w:rPr>
              <w:fldChar w:fldCharType="end"/>
            </w:r>
            <w:r w:rsidRPr="002F5A86">
              <w:rPr>
                <w:rFonts w:ascii="Times New Roman" w:hAnsi="Times New Roman" w:cs="Times New Roman"/>
              </w:rPr>
              <w:t xml:space="preserve"> of </w:t>
            </w:r>
            <w:r w:rsidRPr="002F5A86">
              <w:rPr>
                <w:rFonts w:ascii="Times New Roman" w:hAnsi="Times New Roman" w:cs="Times New Roman"/>
                <w:bCs/>
                <w:sz w:val="24"/>
                <w:szCs w:val="24"/>
              </w:rPr>
              <w:fldChar w:fldCharType="begin"/>
            </w:r>
            <w:r w:rsidRPr="002F5A86">
              <w:rPr>
                <w:rFonts w:ascii="Times New Roman" w:hAnsi="Times New Roman" w:cs="Times New Roman"/>
                <w:bCs/>
              </w:rPr>
              <w:instrText xml:space="preserve"> NUMPAGES  </w:instrText>
            </w:r>
            <w:r w:rsidRPr="002F5A86">
              <w:rPr>
                <w:rFonts w:ascii="Times New Roman" w:hAnsi="Times New Roman" w:cs="Times New Roman"/>
                <w:bCs/>
                <w:sz w:val="24"/>
                <w:szCs w:val="24"/>
              </w:rPr>
              <w:fldChar w:fldCharType="separate"/>
            </w:r>
            <w:r w:rsidR="001F60C8">
              <w:rPr>
                <w:rFonts w:ascii="Times New Roman" w:hAnsi="Times New Roman" w:cs="Times New Roman"/>
                <w:bCs/>
                <w:noProof/>
              </w:rPr>
              <w:t>9</w:t>
            </w:r>
            <w:r w:rsidRPr="002F5A86">
              <w:rPr>
                <w:rFonts w:ascii="Times New Roman" w:hAnsi="Times New Roman" w:cs="Times New Roman"/>
                <w:bCs/>
                <w:sz w:val="24"/>
                <w:szCs w:val="24"/>
              </w:rPr>
              <w:fldChar w:fldCharType="end"/>
            </w:r>
          </w:sdtContent>
        </w:sdt>
      </w:sdtContent>
    </w:sdt>
  </w:p>
  <w:p w:rsidR="002F5A86" w:rsidRDefault="002F5A86" w:rsidP="002F5A86">
    <w:pPr>
      <w:tabs>
        <w:tab w:val="center" w:pos="4680"/>
        <w:tab w:val="right" w:pos="9360"/>
      </w:tabs>
      <w:spacing w:after="0" w:line="240" w:lineRule="auto"/>
      <w:jc w:val="center"/>
      <w:rPr>
        <w:rFonts w:ascii="Times New Roman" w:eastAsia="Times" w:hAnsi="Times New Roman" w:cs="Times New Roman"/>
        <w:i/>
        <w:sz w:val="20"/>
        <w:szCs w:val="20"/>
      </w:rPr>
    </w:pPr>
  </w:p>
  <w:p w:rsidR="002F5A86" w:rsidRPr="002F5A86" w:rsidRDefault="002F5A86" w:rsidP="002F5A86">
    <w:pPr>
      <w:tabs>
        <w:tab w:val="center" w:pos="4680"/>
        <w:tab w:val="right" w:pos="9360"/>
      </w:tabs>
      <w:spacing w:after="0" w:line="240" w:lineRule="auto"/>
      <w:jc w:val="center"/>
      <w:rPr>
        <w:rFonts w:ascii="Times" w:eastAsia="Times" w:hAnsi="Times" w:cs="Times New Roman"/>
        <w:sz w:val="20"/>
        <w:szCs w:val="20"/>
      </w:rPr>
    </w:pPr>
    <w:r w:rsidRPr="002F5A86">
      <w:rPr>
        <w:rFonts w:ascii="Times New Roman" w:eastAsia="Times" w:hAnsi="Times New Roman" w:cs="Times New Roman"/>
        <w:i/>
        <w:sz w:val="20"/>
        <w:szCs w:val="20"/>
      </w:rPr>
      <w:t>USDA is an equal opportunity employer, provider, and lender</w:t>
    </w:r>
  </w:p>
  <w:p w:rsidR="002F5A86" w:rsidRDefault="002F5A86" w:rsidP="002F5A8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0C8" w:rsidRDefault="001F60C8" w:rsidP="001F60C8">
    <w:pPr>
      <w:pStyle w:val="Footer"/>
      <w:jc w:val="right"/>
      <w:rPr>
        <w:rFonts w:ascii="Times New Roman" w:hAnsi="Times New Roman" w:cs="Times New Roman"/>
      </w:rPr>
    </w:pPr>
    <w:r>
      <w:rPr>
        <w:rFonts w:ascii="Times New Roman" w:hAnsi="Times New Roman" w:cs="Times New Roman"/>
      </w:rPr>
      <w:t>Wetland Mitigation Agreement (Natural Regeneration)</w:t>
    </w:r>
  </w:p>
  <w:p w:rsidR="001F60C8" w:rsidRPr="002F5A86" w:rsidRDefault="001F60C8" w:rsidP="001F60C8">
    <w:pPr>
      <w:pStyle w:val="Footer"/>
      <w:jc w:val="right"/>
      <w:rPr>
        <w:rFonts w:ascii="Times New Roman" w:hAnsi="Times New Roman" w:cs="Times New Roman"/>
      </w:rPr>
    </w:pPr>
    <w:r w:rsidRPr="002F5A86">
      <w:rPr>
        <w:rFonts w:ascii="Times New Roman" w:hAnsi="Times New Roman" w:cs="Times New Roman"/>
      </w:rPr>
      <w:t xml:space="preserve">October 2017 </w:t>
    </w:r>
    <w:sdt>
      <w:sdtPr>
        <w:rPr>
          <w:rFonts w:ascii="Times New Roman" w:hAnsi="Times New Roman" w:cs="Times New Roman"/>
        </w:rPr>
        <w:id w:val="1307821899"/>
        <w:docPartObj>
          <w:docPartGallery w:val="Page Numbers (Bottom of Page)"/>
          <w:docPartUnique/>
        </w:docPartObj>
      </w:sdtPr>
      <w:sdtContent>
        <w:sdt>
          <w:sdtPr>
            <w:rPr>
              <w:rFonts w:ascii="Times New Roman" w:hAnsi="Times New Roman" w:cs="Times New Roman"/>
            </w:rPr>
            <w:id w:val="-303005882"/>
            <w:docPartObj>
              <w:docPartGallery w:val="Page Numbers (Top of Page)"/>
              <w:docPartUnique/>
            </w:docPartObj>
          </w:sdtPr>
          <w:sdtContent>
            <w:r w:rsidRPr="002F5A86">
              <w:rPr>
                <w:rFonts w:ascii="Times New Roman" w:hAnsi="Times New Roman" w:cs="Times New Roman"/>
              </w:rPr>
              <w:t xml:space="preserve">Page </w:t>
            </w:r>
            <w:r w:rsidRPr="002F5A86">
              <w:rPr>
                <w:rFonts w:ascii="Times New Roman" w:hAnsi="Times New Roman" w:cs="Times New Roman"/>
                <w:bCs/>
                <w:sz w:val="24"/>
                <w:szCs w:val="24"/>
              </w:rPr>
              <w:fldChar w:fldCharType="begin"/>
            </w:r>
            <w:r w:rsidRPr="002F5A86">
              <w:rPr>
                <w:rFonts w:ascii="Times New Roman" w:hAnsi="Times New Roman" w:cs="Times New Roman"/>
                <w:bCs/>
              </w:rPr>
              <w:instrText xml:space="preserve"> PAGE </w:instrText>
            </w:r>
            <w:r w:rsidRPr="002F5A86">
              <w:rPr>
                <w:rFonts w:ascii="Times New Roman" w:hAnsi="Times New Roman" w:cs="Times New Roman"/>
                <w:bCs/>
                <w:sz w:val="24"/>
                <w:szCs w:val="24"/>
              </w:rPr>
              <w:fldChar w:fldCharType="separate"/>
            </w:r>
            <w:r>
              <w:rPr>
                <w:rFonts w:ascii="Times New Roman" w:hAnsi="Times New Roman" w:cs="Times New Roman"/>
                <w:bCs/>
                <w:noProof/>
              </w:rPr>
              <w:t>1</w:t>
            </w:r>
            <w:r w:rsidRPr="002F5A86">
              <w:rPr>
                <w:rFonts w:ascii="Times New Roman" w:hAnsi="Times New Roman" w:cs="Times New Roman"/>
                <w:bCs/>
                <w:sz w:val="24"/>
                <w:szCs w:val="24"/>
              </w:rPr>
              <w:fldChar w:fldCharType="end"/>
            </w:r>
            <w:r w:rsidRPr="002F5A86">
              <w:rPr>
                <w:rFonts w:ascii="Times New Roman" w:hAnsi="Times New Roman" w:cs="Times New Roman"/>
              </w:rPr>
              <w:t xml:space="preserve"> of </w:t>
            </w:r>
            <w:r w:rsidRPr="002F5A86">
              <w:rPr>
                <w:rFonts w:ascii="Times New Roman" w:hAnsi="Times New Roman" w:cs="Times New Roman"/>
                <w:bCs/>
                <w:sz w:val="24"/>
                <w:szCs w:val="24"/>
              </w:rPr>
              <w:fldChar w:fldCharType="begin"/>
            </w:r>
            <w:r w:rsidRPr="002F5A86">
              <w:rPr>
                <w:rFonts w:ascii="Times New Roman" w:hAnsi="Times New Roman" w:cs="Times New Roman"/>
                <w:bCs/>
              </w:rPr>
              <w:instrText xml:space="preserve"> NUMPAGES  </w:instrText>
            </w:r>
            <w:r w:rsidRPr="002F5A86">
              <w:rPr>
                <w:rFonts w:ascii="Times New Roman" w:hAnsi="Times New Roman" w:cs="Times New Roman"/>
                <w:bCs/>
                <w:sz w:val="24"/>
                <w:szCs w:val="24"/>
              </w:rPr>
              <w:fldChar w:fldCharType="separate"/>
            </w:r>
            <w:r>
              <w:rPr>
                <w:rFonts w:ascii="Times New Roman" w:hAnsi="Times New Roman" w:cs="Times New Roman"/>
                <w:bCs/>
                <w:noProof/>
              </w:rPr>
              <w:t>9</w:t>
            </w:r>
            <w:r w:rsidRPr="002F5A86">
              <w:rPr>
                <w:rFonts w:ascii="Times New Roman" w:hAnsi="Times New Roman" w:cs="Times New Roman"/>
                <w:bCs/>
                <w:sz w:val="24"/>
                <w:szCs w:val="24"/>
              </w:rPr>
              <w:fldChar w:fldCharType="end"/>
            </w:r>
          </w:sdtContent>
        </w:sdt>
      </w:sdtContent>
    </w:sdt>
  </w:p>
  <w:p w:rsidR="001F60C8" w:rsidRDefault="001F60C8" w:rsidP="001F60C8">
    <w:pPr>
      <w:tabs>
        <w:tab w:val="center" w:pos="4680"/>
        <w:tab w:val="right" w:pos="9360"/>
      </w:tabs>
      <w:spacing w:after="0" w:line="240" w:lineRule="auto"/>
      <w:jc w:val="center"/>
      <w:rPr>
        <w:rFonts w:ascii="Times New Roman" w:eastAsia="Times" w:hAnsi="Times New Roman" w:cs="Times New Roman"/>
        <w:i/>
        <w:sz w:val="20"/>
        <w:szCs w:val="20"/>
      </w:rPr>
    </w:pPr>
  </w:p>
  <w:p w:rsidR="001F60C8" w:rsidRPr="002F5A86" w:rsidRDefault="001F60C8" w:rsidP="001F60C8">
    <w:pPr>
      <w:tabs>
        <w:tab w:val="center" w:pos="4680"/>
        <w:tab w:val="right" w:pos="9360"/>
      </w:tabs>
      <w:spacing w:after="0" w:line="240" w:lineRule="auto"/>
      <w:jc w:val="center"/>
      <w:rPr>
        <w:rFonts w:ascii="Times" w:eastAsia="Times" w:hAnsi="Times" w:cs="Times New Roman"/>
        <w:sz w:val="20"/>
        <w:szCs w:val="20"/>
      </w:rPr>
    </w:pPr>
    <w:r w:rsidRPr="002F5A86">
      <w:rPr>
        <w:rFonts w:ascii="Times New Roman" w:eastAsia="Times" w:hAnsi="Times New Roman" w:cs="Times New Roman"/>
        <w:i/>
        <w:sz w:val="20"/>
        <w:szCs w:val="20"/>
      </w:rPr>
      <w:t>USDA is an equal opportunity employer, provider, and lender</w:t>
    </w:r>
  </w:p>
  <w:p w:rsidR="001F60C8" w:rsidRDefault="001F60C8" w:rsidP="001F60C8">
    <w:pPr>
      <w:pStyle w:val="Footer"/>
      <w:jc w:val="center"/>
    </w:pPr>
  </w:p>
  <w:p w:rsidR="001F60C8" w:rsidRDefault="001F6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67" w:rsidRDefault="00F03C67" w:rsidP="00F03C67">
      <w:pPr>
        <w:spacing w:after="0" w:line="240" w:lineRule="auto"/>
      </w:pPr>
      <w:r>
        <w:separator/>
      </w:r>
    </w:p>
  </w:footnote>
  <w:footnote w:type="continuationSeparator" w:id="0">
    <w:p w:rsidR="00F03C67" w:rsidRDefault="00F03C67" w:rsidP="00F03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3A" w:rsidRDefault="00280250">
    <w:pPr>
      <w:pStyle w:val="Header"/>
    </w:pPr>
    <w:r>
      <w:rPr>
        <w:noProof/>
      </w:rPr>
      <w:drawing>
        <wp:inline distT="0" distB="0" distL="0" distR="0" wp14:anchorId="2D3419A8" wp14:editId="42C8FC07">
          <wp:extent cx="282829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438150"/>
                  </a:xfrm>
                  <a:prstGeom prst="rect">
                    <a:avLst/>
                  </a:prstGeom>
                  <a:noFill/>
                </pic:spPr>
              </pic:pic>
            </a:graphicData>
          </a:graphic>
        </wp:inline>
      </w:drawing>
    </w:r>
  </w:p>
  <w:p w:rsidR="003B233A" w:rsidRDefault="003B233A">
    <w:pPr>
      <w:pStyle w:val="Header"/>
    </w:pPr>
    <w:r>
      <w:t>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E76" w:rsidRDefault="00392E76" w:rsidP="00392E76">
    <w:pPr>
      <w:pStyle w:val="Header"/>
    </w:pPr>
    <w:r>
      <w:rPr>
        <w:noProof/>
      </w:rPr>
      <w:drawing>
        <wp:inline distT="0" distB="0" distL="0" distR="0" wp14:anchorId="392B3B39" wp14:editId="4A8BD5CC">
          <wp:extent cx="282829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438150"/>
                  </a:xfrm>
                  <a:prstGeom prst="rect">
                    <a:avLst/>
                  </a:prstGeom>
                  <a:noFill/>
                </pic:spPr>
              </pic:pic>
            </a:graphicData>
          </a:graphic>
        </wp:inline>
      </w:drawing>
    </w:r>
  </w:p>
  <w:p w:rsidR="00392E76" w:rsidRDefault="00392E76" w:rsidP="00392E76">
    <w:pPr>
      <w:pStyle w:val="Header"/>
    </w:pPr>
    <w:r>
      <w:t>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A86" w:rsidRDefault="002F5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5FE3"/>
    <w:multiLevelType w:val="hybridMultilevel"/>
    <w:tmpl w:val="13ECC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40F15"/>
    <w:multiLevelType w:val="hybridMultilevel"/>
    <w:tmpl w:val="31141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BCC56A">
      <w:start w:val="1"/>
      <w:numFmt w:val="upperLetter"/>
      <w:lvlText w:val="%4)"/>
      <w:lvlJc w:val="left"/>
      <w:pPr>
        <w:ind w:left="2880" w:hanging="360"/>
      </w:pPr>
      <w:rPr>
        <w:rFonts w:hint="default"/>
      </w:rPr>
    </w:lvl>
    <w:lvl w:ilvl="4" w:tplc="ED3474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66081"/>
    <w:multiLevelType w:val="hybridMultilevel"/>
    <w:tmpl w:val="FD14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F2D3C"/>
    <w:multiLevelType w:val="hybridMultilevel"/>
    <w:tmpl w:val="BDF2A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60CAE"/>
    <w:multiLevelType w:val="hybridMultilevel"/>
    <w:tmpl w:val="195EA46E"/>
    <w:lvl w:ilvl="0" w:tplc="7B7CD6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AD"/>
    <w:rsid w:val="00054FAD"/>
    <w:rsid w:val="00092DC1"/>
    <w:rsid w:val="000B0EFE"/>
    <w:rsid w:val="00131024"/>
    <w:rsid w:val="001A0D8E"/>
    <w:rsid w:val="001E2495"/>
    <w:rsid w:val="001E5206"/>
    <w:rsid w:val="001F60C8"/>
    <w:rsid w:val="0027389F"/>
    <w:rsid w:val="00280250"/>
    <w:rsid w:val="002F5A86"/>
    <w:rsid w:val="00313855"/>
    <w:rsid w:val="00392E76"/>
    <w:rsid w:val="003B233A"/>
    <w:rsid w:val="00416958"/>
    <w:rsid w:val="00503A2E"/>
    <w:rsid w:val="006B2D98"/>
    <w:rsid w:val="006C1135"/>
    <w:rsid w:val="00742E14"/>
    <w:rsid w:val="00752D77"/>
    <w:rsid w:val="00884F0E"/>
    <w:rsid w:val="0090672B"/>
    <w:rsid w:val="00AD5BC2"/>
    <w:rsid w:val="00B16A00"/>
    <w:rsid w:val="00BC7006"/>
    <w:rsid w:val="00C16E7F"/>
    <w:rsid w:val="00C76ED0"/>
    <w:rsid w:val="00D133C9"/>
    <w:rsid w:val="00DC624C"/>
    <w:rsid w:val="00E11921"/>
    <w:rsid w:val="00E93D2B"/>
    <w:rsid w:val="00F03C67"/>
    <w:rsid w:val="00FB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ECE166D9-FAC9-4A30-8FE7-CA2F3531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67"/>
  </w:style>
  <w:style w:type="paragraph" w:styleId="Footer">
    <w:name w:val="footer"/>
    <w:basedOn w:val="Normal"/>
    <w:link w:val="FooterChar"/>
    <w:uiPriority w:val="99"/>
    <w:unhideWhenUsed/>
    <w:rsid w:val="00F03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C67"/>
  </w:style>
  <w:style w:type="paragraph" w:styleId="BalloonText">
    <w:name w:val="Balloon Text"/>
    <w:basedOn w:val="Normal"/>
    <w:link w:val="BalloonTextChar"/>
    <w:uiPriority w:val="99"/>
    <w:semiHidden/>
    <w:unhideWhenUsed/>
    <w:rsid w:val="00C16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E7F"/>
    <w:rPr>
      <w:rFonts w:ascii="Segoe UI" w:hAnsi="Segoe UI" w:cs="Segoe UI"/>
      <w:sz w:val="18"/>
      <w:szCs w:val="18"/>
    </w:rPr>
  </w:style>
  <w:style w:type="paragraph" w:styleId="ListParagraph">
    <w:name w:val="List Paragraph"/>
    <w:basedOn w:val="Normal"/>
    <w:uiPriority w:val="34"/>
    <w:qFormat/>
    <w:rsid w:val="00131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r.virginia.gov/natural-heritage/document/nh-invasive-plant-list-2014.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Barry - NRCS, Richmond, VA</dc:creator>
  <cp:keywords/>
  <dc:description/>
  <cp:lastModifiedBy>Harris, Barry - NRCS, Richmond, VA</cp:lastModifiedBy>
  <cp:revision>11</cp:revision>
  <cp:lastPrinted>2017-08-18T13:05:00Z</cp:lastPrinted>
  <dcterms:created xsi:type="dcterms:W3CDTF">2017-08-11T15:55:00Z</dcterms:created>
  <dcterms:modified xsi:type="dcterms:W3CDTF">2017-09-26T17:35:00Z</dcterms:modified>
</cp:coreProperties>
</file>